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4388E5" w14:textId="0F045BA2" w:rsidR="00E90E49" w:rsidRPr="00CE0424" w:rsidRDefault="00E90E49" w:rsidP="00E35559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TSG-RAN WG</w:t>
      </w:r>
      <w:r w:rsidR="008F1C4E">
        <w:t>1</w:t>
      </w:r>
      <w:r w:rsidRPr="00CE0424">
        <w:t xml:space="preserve"> </w:t>
      </w:r>
      <w:r w:rsidR="008F1C4E">
        <w:t xml:space="preserve">Meeting </w:t>
      </w:r>
      <w:r w:rsidRPr="00CE0424">
        <w:t>#</w:t>
      </w:r>
      <w:r w:rsidR="0083546B">
        <w:t>103-e</w:t>
      </w:r>
      <w:r w:rsidRPr="00CE0424">
        <w:tab/>
      </w:r>
      <w:proofErr w:type="spellStart"/>
      <w:r w:rsidRPr="00CE0424">
        <w:rPr>
          <w:sz w:val="32"/>
          <w:szCs w:val="32"/>
        </w:rPr>
        <w:t>Tdoc</w:t>
      </w:r>
      <w:proofErr w:type="spellEnd"/>
      <w:r w:rsidRPr="00CE0424">
        <w:rPr>
          <w:sz w:val="32"/>
          <w:szCs w:val="32"/>
        </w:rPr>
        <w:t xml:space="preserve"> </w:t>
      </w:r>
      <w:r w:rsidR="00091557" w:rsidRPr="00CE0424">
        <w:rPr>
          <w:sz w:val="32"/>
          <w:szCs w:val="32"/>
        </w:rPr>
        <w:t>R</w:t>
      </w:r>
      <w:r w:rsidR="008F1C4E">
        <w:rPr>
          <w:sz w:val="32"/>
          <w:szCs w:val="32"/>
        </w:rPr>
        <w:t>1</w:t>
      </w:r>
      <w:r w:rsidR="00091557" w:rsidRPr="008B4229">
        <w:rPr>
          <w:sz w:val="32"/>
          <w:szCs w:val="32"/>
        </w:rPr>
        <w:t>-</w:t>
      </w:r>
      <w:r w:rsidR="00D94D39" w:rsidRPr="008B4229">
        <w:rPr>
          <w:sz w:val="32"/>
          <w:szCs w:val="32"/>
        </w:rPr>
        <w:t>20</w:t>
      </w:r>
      <w:r w:rsidR="008B4229" w:rsidRPr="008B4229">
        <w:rPr>
          <w:sz w:val="32"/>
          <w:szCs w:val="32"/>
        </w:rPr>
        <w:t>07978</w:t>
      </w:r>
    </w:p>
    <w:p w14:paraId="0CE7B7E6" w14:textId="4B371B6D" w:rsidR="00E90E49" w:rsidRPr="00CE0424" w:rsidRDefault="00D94D39" w:rsidP="00311702">
      <w:pPr>
        <w:pStyle w:val="3GPPHeader"/>
      </w:pPr>
      <w:r>
        <w:t>E-Meeting</w:t>
      </w:r>
      <w:r w:rsidR="0083546B">
        <w:t>, October 26</w:t>
      </w:r>
      <w:r w:rsidR="0083546B" w:rsidRPr="0083546B">
        <w:rPr>
          <w:vertAlign w:val="superscript"/>
        </w:rPr>
        <w:t>th</w:t>
      </w:r>
      <w:r w:rsidR="0083546B">
        <w:t xml:space="preserve"> – November 13</w:t>
      </w:r>
      <w:r w:rsidR="0083546B" w:rsidRPr="0083546B">
        <w:rPr>
          <w:vertAlign w:val="superscript"/>
        </w:rPr>
        <w:t>th</w:t>
      </w:r>
      <w:r>
        <w:t xml:space="preserve">, </w:t>
      </w:r>
      <w:r w:rsidR="0083546B">
        <w:t>2020</w:t>
      </w:r>
    </w:p>
    <w:p w14:paraId="3086AC07" w14:textId="77777777" w:rsidR="00E90E49" w:rsidRPr="00CE0424" w:rsidRDefault="00E90E49" w:rsidP="00357380">
      <w:pPr>
        <w:pStyle w:val="3GPPHeader"/>
      </w:pPr>
    </w:p>
    <w:p w14:paraId="3982483C" w14:textId="3D786B00" w:rsidR="00E90E49" w:rsidRPr="008F1C4E" w:rsidRDefault="00E90E49" w:rsidP="00311702">
      <w:pPr>
        <w:pStyle w:val="3GPPHeader"/>
        <w:rPr>
          <w:sz w:val="22"/>
          <w:lang w:val="sv-FI"/>
        </w:rPr>
      </w:pPr>
      <w:r w:rsidRPr="008F1C4E">
        <w:rPr>
          <w:sz w:val="22"/>
          <w:lang w:val="sv-FI"/>
        </w:rPr>
        <w:t>Agenda Item:</w:t>
      </w:r>
      <w:r w:rsidRPr="008F1C4E">
        <w:rPr>
          <w:sz w:val="22"/>
          <w:lang w:val="sv-FI"/>
        </w:rPr>
        <w:tab/>
      </w:r>
      <w:r w:rsidR="00D94D39">
        <w:rPr>
          <w:sz w:val="22"/>
          <w:lang w:val="sv-FI"/>
        </w:rPr>
        <w:t>7.2.2</w:t>
      </w:r>
    </w:p>
    <w:p w14:paraId="5619E868" w14:textId="77777777" w:rsidR="00E90E49" w:rsidRPr="00CE0424" w:rsidRDefault="003D3C45" w:rsidP="00F64C2B">
      <w:pPr>
        <w:pStyle w:val="3GPPHeader"/>
        <w:rPr>
          <w:sz w:val="22"/>
        </w:rPr>
      </w:pPr>
      <w:r>
        <w:rPr>
          <w:sz w:val="22"/>
        </w:rPr>
        <w:t>Source:</w:t>
      </w:r>
      <w:r w:rsidR="00E90E49" w:rsidRPr="00CE0424">
        <w:rPr>
          <w:sz w:val="22"/>
        </w:rPr>
        <w:tab/>
      </w:r>
      <w:r w:rsidR="00F64C2B" w:rsidRPr="00CE0424">
        <w:rPr>
          <w:sz w:val="22"/>
        </w:rPr>
        <w:t>Ericsson</w:t>
      </w:r>
    </w:p>
    <w:p w14:paraId="3AF5C9FA" w14:textId="69573961" w:rsidR="00E90E49" w:rsidRPr="00CE0424" w:rsidRDefault="003D3C45" w:rsidP="00D94D39">
      <w:pPr>
        <w:pStyle w:val="3GPPHeader"/>
        <w:ind w:left="1710" w:hanging="1710"/>
        <w:rPr>
          <w:sz w:val="22"/>
        </w:rPr>
      </w:pPr>
      <w:r>
        <w:rPr>
          <w:sz w:val="22"/>
        </w:rPr>
        <w:t>Title:</w:t>
      </w:r>
      <w:r w:rsidR="00E90E49" w:rsidRPr="00CE0424">
        <w:rPr>
          <w:sz w:val="22"/>
        </w:rPr>
        <w:tab/>
      </w:r>
      <w:r w:rsidR="00BD5925">
        <w:rPr>
          <w:sz w:val="22"/>
        </w:rPr>
        <w:t>Initial Access Signals and Channels</w:t>
      </w:r>
    </w:p>
    <w:p w14:paraId="025260C1" w14:textId="77777777" w:rsidR="00E90E49" w:rsidRPr="00CE0424" w:rsidRDefault="00E90E49" w:rsidP="00D546FF">
      <w:pPr>
        <w:pStyle w:val="3GPPHeader"/>
        <w:rPr>
          <w:sz w:val="22"/>
        </w:rPr>
      </w:pPr>
      <w:r w:rsidRPr="00CE0424">
        <w:rPr>
          <w:sz w:val="22"/>
        </w:rPr>
        <w:t>Document for:</w:t>
      </w:r>
      <w:r w:rsidRPr="00CE0424">
        <w:rPr>
          <w:sz w:val="22"/>
        </w:rPr>
        <w:tab/>
      </w:r>
      <w:r w:rsidRPr="00D94D39">
        <w:rPr>
          <w:sz w:val="22"/>
        </w:rPr>
        <w:t>Discussion, Decision</w:t>
      </w:r>
    </w:p>
    <w:p w14:paraId="2D5672ED" w14:textId="77777777" w:rsidR="00E90E49" w:rsidRPr="00CE0424" w:rsidRDefault="00E90E49" w:rsidP="00E90E49"/>
    <w:p w14:paraId="6883CB62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231E64EA" w14:textId="5E457199" w:rsidR="00477768" w:rsidRPr="00CE0424" w:rsidRDefault="00614A0A" w:rsidP="00CE0424">
      <w:pPr>
        <w:pStyle w:val="BodyText"/>
      </w:pPr>
      <w:r>
        <w:t>This contribution contains corrections to Initial Access Signals and Channels under the Rel-16 NR-U maintenance agenda item.</w:t>
      </w:r>
    </w:p>
    <w:p w14:paraId="32374D83" w14:textId="7EE03B80" w:rsidR="009F1BA1" w:rsidRDefault="008B4229" w:rsidP="008B4229">
      <w:pPr>
        <w:pStyle w:val="Heading1"/>
      </w:pPr>
      <w:r>
        <w:t>2</w:t>
      </w:r>
      <w:r w:rsidR="00700401">
        <w:tab/>
        <w:t>Correction to PRACH signal generation</w:t>
      </w:r>
    </w:p>
    <w:p w14:paraId="3A7238DD" w14:textId="7D439483" w:rsidR="00795248" w:rsidRDefault="00700401" w:rsidP="00795248">
      <w:pPr>
        <w:spacing w:after="120"/>
        <w:rPr>
          <w:lang w:val="en-GB" w:eastAsia="ja-JP"/>
        </w:rPr>
      </w:pPr>
      <w:r>
        <w:rPr>
          <w:lang w:val="en-GB" w:eastAsia="ja-JP"/>
        </w:rPr>
        <w:t>The following agreement was made in RAN1#102-e</w:t>
      </w:r>
      <w:r w:rsidR="00795248">
        <w:rPr>
          <w:lang w:val="en-GB" w:eastAsia="ja-JP"/>
        </w:rPr>
        <w:t>:</w:t>
      </w:r>
    </w:p>
    <w:p w14:paraId="5952D114" w14:textId="77777777" w:rsidR="00700401" w:rsidRPr="00700401" w:rsidRDefault="00700401" w:rsidP="00700401">
      <w:pPr>
        <w:spacing w:after="0"/>
        <w:ind w:left="567"/>
        <w:rPr>
          <w:rFonts w:ascii="Times New Roman" w:hAnsi="Times New Roman" w:cs="Times New Roman"/>
          <w:szCs w:val="20"/>
          <w:lang w:eastAsia="x-none"/>
        </w:rPr>
      </w:pPr>
      <w:r w:rsidRPr="00700401">
        <w:rPr>
          <w:rFonts w:ascii="Times New Roman" w:hAnsi="Times New Roman" w:cs="Times New Roman"/>
          <w:szCs w:val="20"/>
          <w:highlight w:val="green"/>
          <w:lang w:eastAsia="x-none"/>
        </w:rPr>
        <w:t>Agreement:</w:t>
      </w:r>
    </w:p>
    <w:p w14:paraId="1FAD410C" w14:textId="5739ED71" w:rsidR="00700401" w:rsidRPr="00795248" w:rsidRDefault="00700401" w:rsidP="00795248">
      <w:pPr>
        <w:spacing w:after="120"/>
        <w:ind w:left="562"/>
        <w:rPr>
          <w:rFonts w:ascii="Times New Roman" w:hAnsi="Times New Roman" w:cs="Times New Roman"/>
          <w:szCs w:val="20"/>
          <w:lang w:eastAsia="x-none"/>
        </w:rPr>
      </w:pPr>
      <w:r w:rsidRPr="00700401">
        <w:rPr>
          <w:rFonts w:ascii="Times New Roman" w:hAnsi="Times New Roman" w:cs="Times New Roman"/>
          <w:szCs w:val="20"/>
          <w:lang w:eastAsia="x-none"/>
        </w:rPr>
        <w:t>TP2a in Section 2.5 of R1-2007192 for TS 38.211 is endorsed.</w:t>
      </w:r>
    </w:p>
    <w:p w14:paraId="47CBB20A" w14:textId="792AA3E3" w:rsidR="00700401" w:rsidRDefault="00700401" w:rsidP="00700401">
      <w:pPr>
        <w:rPr>
          <w:rFonts w:eastAsiaTheme="minorEastAsia"/>
          <w:lang w:val="en-GB" w:eastAsia="ja-JP"/>
        </w:rPr>
      </w:pPr>
      <w:r>
        <w:rPr>
          <w:lang w:val="en-GB" w:eastAsia="ja-JP"/>
        </w:rPr>
        <w:t xml:space="preserve">However, comparing the latest version of 38.211 </w:t>
      </w:r>
      <w:r w:rsidR="00795248">
        <w:rPr>
          <w:lang w:val="en-GB" w:eastAsia="ja-JP"/>
        </w:rPr>
        <w:fldChar w:fldCharType="begin"/>
      </w:r>
      <w:r w:rsidR="00795248">
        <w:rPr>
          <w:lang w:val="en-GB" w:eastAsia="ja-JP"/>
        </w:rPr>
        <w:instrText xml:space="preserve"> REF _Ref53759078 \r \h </w:instrText>
      </w:r>
      <w:r w:rsidR="00795248">
        <w:rPr>
          <w:lang w:val="en-GB" w:eastAsia="ja-JP"/>
        </w:rPr>
      </w:r>
      <w:r w:rsidR="00795248">
        <w:rPr>
          <w:lang w:val="en-GB" w:eastAsia="ja-JP"/>
        </w:rPr>
        <w:fldChar w:fldCharType="separate"/>
      </w:r>
      <w:r w:rsidR="00795248">
        <w:rPr>
          <w:lang w:val="en-GB" w:eastAsia="ja-JP"/>
        </w:rPr>
        <w:t>[1]</w:t>
      </w:r>
      <w:r w:rsidR="00795248">
        <w:rPr>
          <w:lang w:val="en-GB" w:eastAsia="ja-JP"/>
        </w:rPr>
        <w:fldChar w:fldCharType="end"/>
      </w:r>
      <w:r w:rsidR="00795248">
        <w:rPr>
          <w:lang w:val="en-GB" w:eastAsia="ja-JP"/>
        </w:rPr>
        <w:t xml:space="preserve"> </w:t>
      </w:r>
      <w:r>
        <w:rPr>
          <w:lang w:val="en-GB" w:eastAsia="ja-JP"/>
        </w:rPr>
        <w:t xml:space="preserve">to TP#2a, one can see </w:t>
      </w:r>
      <w:r w:rsidR="00795248">
        <w:rPr>
          <w:lang w:val="en-GB" w:eastAsia="ja-JP"/>
        </w:rPr>
        <w:t xml:space="preserve">that the quantity </w:t>
      </w:r>
      <m:oMath>
        <m:sSubSup>
          <m:sSubSupPr>
            <m:ctrlPr>
              <w:rPr>
                <w:rFonts w:ascii="Cambria Math" w:eastAsia="Calibri" w:hAnsi="Cambria Math" w:cs="Times New Roman"/>
                <w:sz w:val="22"/>
              </w:rPr>
            </m:ctrlPr>
          </m:sSubSupPr>
          <m:e>
            <m:r>
              <w:rPr>
                <w:rFonts w:ascii="Cambria Math" w:eastAsia="Times New Roman" w:hAnsi="Cambria Math" w:cs="Times New Roman"/>
                <w:szCs w:val="20"/>
                <w:lang w:val="en-GB"/>
              </w:rPr>
              <m:t>N</m:t>
            </m:r>
          </m:e>
          <m:sub>
            <m:r>
              <m:rPr>
                <m:nor/>
              </m:rPr>
              <w:rPr>
                <w:rFonts w:ascii="Times New Roman" w:eastAsia="Times New Roman" w:hAnsi="Times New Roman" w:cs="Times New Roman"/>
                <w:szCs w:val="20"/>
              </w:rPr>
              <m:t>sc</m:t>
            </m:r>
          </m:sub>
          <m:sup>
            <m:r>
              <m:rPr>
                <m:nor/>
              </m:rPr>
              <w:rPr>
                <w:rFonts w:ascii="Times New Roman" w:eastAsia="Times New Roman" w:hAnsi="Times New Roman" w:cs="Times New Roman"/>
                <w:szCs w:val="20"/>
              </w:rPr>
              <m:t>RB</m:t>
            </m:r>
          </m:sup>
        </m:sSubSup>
      </m:oMath>
      <w:r w:rsidR="00795248">
        <w:rPr>
          <w:rFonts w:eastAsiaTheme="minorEastAsia"/>
          <w:sz w:val="22"/>
        </w:rPr>
        <w:t xml:space="preserve"> </w:t>
      </w:r>
      <w:r w:rsidR="00795248" w:rsidRPr="00795248">
        <w:rPr>
          <w:lang w:val="en-GB" w:eastAsia="ja-JP"/>
        </w:rPr>
        <w:t>is missing</w:t>
      </w:r>
      <w:r w:rsidR="00795248">
        <w:rPr>
          <w:lang w:val="en-GB" w:eastAsia="ja-JP"/>
        </w:rPr>
        <w:t xml:space="preserve"> from the 2</w:t>
      </w:r>
      <w:r w:rsidR="00795248" w:rsidRPr="00795248">
        <w:rPr>
          <w:vertAlign w:val="superscript"/>
          <w:lang w:val="en-GB" w:eastAsia="ja-JP"/>
        </w:rPr>
        <w:t>nd</w:t>
      </w:r>
      <w:r w:rsidR="00795248">
        <w:rPr>
          <w:lang w:val="en-GB" w:eastAsia="ja-JP"/>
        </w:rPr>
        <w:t xml:space="preserve"> row of the equation for </w:t>
      </w:r>
      <m:oMath>
        <m:sSub>
          <m:sSubPr>
            <m:ctrlPr>
              <w:rPr>
                <w:rFonts w:ascii="Cambria Math" w:hAnsi="Cambria Math"/>
                <w:i/>
                <w:lang w:val="en-GB" w:eastAsia="ja-JP"/>
              </w:rPr>
            </m:ctrlPr>
          </m:sSubPr>
          <m:e>
            <m:r>
              <w:rPr>
                <w:rFonts w:ascii="Cambria Math" w:hAnsi="Cambria Math"/>
                <w:lang w:val="en-GB" w:eastAsia="ja-JP"/>
              </w:rPr>
              <m:t>k</m:t>
            </m:r>
          </m:e>
          <m:sub>
            <m:r>
              <w:rPr>
                <w:rFonts w:ascii="Cambria Math" w:hAnsi="Cambria Math"/>
                <w:lang w:val="en-GB" w:eastAsia="ja-JP"/>
              </w:rPr>
              <m:t>1</m:t>
            </m:r>
          </m:sub>
        </m:sSub>
      </m:oMath>
      <w:r w:rsidR="00795248">
        <w:rPr>
          <w:rFonts w:eastAsiaTheme="minorEastAsia"/>
          <w:lang w:val="en-GB" w:eastAsia="ja-JP"/>
        </w:rPr>
        <w:t xml:space="preserve"> for the case of PRACH sequence lengths 571/1151.</w:t>
      </w:r>
    </w:p>
    <w:p w14:paraId="43D02BDA" w14:textId="67CFB2F1" w:rsidR="00795248" w:rsidRDefault="00795248" w:rsidP="00795248">
      <w:pPr>
        <w:rPr>
          <w:rFonts w:eastAsiaTheme="minorEastAsia" w:cs="Arial"/>
          <w:lang w:val="en-GB" w:eastAsia="ja-JP"/>
        </w:rPr>
      </w:pPr>
      <w:r>
        <w:rPr>
          <w:rFonts w:eastAsiaTheme="minorEastAsia"/>
          <w:lang w:val="en-GB" w:eastAsia="ja-JP"/>
        </w:rPr>
        <w:t xml:space="preserve">Additionally, the </w:t>
      </w:r>
      <w:bookmarkStart w:id="0" w:name="_Toc19796408"/>
      <w:bookmarkStart w:id="1" w:name="_Toc26459634"/>
      <w:bookmarkStart w:id="2" w:name="_Toc29230282"/>
      <w:bookmarkStart w:id="3" w:name="_Toc36026541"/>
      <w:bookmarkStart w:id="4" w:name="_Toc45107380"/>
      <w:r w:rsidR="00700401" w:rsidRPr="00700401">
        <w:rPr>
          <w:rFonts w:cs="Arial"/>
          <w:szCs w:val="20"/>
          <w:lang w:val="en-GB"/>
        </w:rPr>
        <w:t xml:space="preserve">quantity </w:t>
      </w:r>
      <m:oMath>
        <m:sSubSup>
          <m:sSubSupPr>
            <m:ctrlPr>
              <w:rPr>
                <w:rFonts w:ascii="Cambria Math" w:hAnsi="Cambria Math" w:cs="Times New Roman"/>
                <w:szCs w:val="20"/>
                <w:lang w:val="en-GB"/>
              </w:rPr>
            </m:ctrlPr>
          </m:sSubSupPr>
          <m:e>
            <m:r>
              <w:rPr>
                <w:rFonts w:ascii="Cambria Math" w:hAnsi="Cambria Math" w:cs="Times New Roman"/>
                <w:szCs w:val="20"/>
                <w:lang w:val="en-GB"/>
              </w:rPr>
              <m:t>N</m:t>
            </m:r>
          </m:e>
          <m:sub>
            <m:r>
              <m:rPr>
                <m:nor/>
              </m:rPr>
              <w:rPr>
                <w:rFonts w:ascii="Times New Roman" w:hAnsi="Times New Roman" w:cs="Times New Roman"/>
                <w:szCs w:val="20"/>
                <w:lang w:val="en-GB"/>
              </w:rPr>
              <m:t>RB,UL</m:t>
            </m:r>
            <m:r>
              <m:rPr>
                <m:sty m:val="p"/>
              </m:rPr>
              <w:rPr>
                <w:rFonts w:ascii="Cambria Math" w:hAnsi="Cambria Math" w:cs="Times New Roman"/>
                <w:szCs w:val="20"/>
                <w:lang w:val="en-GB"/>
              </w:rPr>
              <m:t>,</m:t>
            </m:r>
            <m:r>
              <w:rPr>
                <w:rFonts w:ascii="Cambria Math" w:hAnsi="Cambria Math" w:cs="Times New Roman"/>
                <w:szCs w:val="20"/>
                <w:lang w:val="en-GB"/>
              </w:rPr>
              <m:t>n</m:t>
            </m:r>
          </m:sub>
          <m:sup>
            <m:r>
              <m:rPr>
                <m:nor/>
              </m:rPr>
              <w:rPr>
                <w:rFonts w:ascii="Times New Roman" w:hAnsi="Times New Roman" w:cs="Times New Roman"/>
                <w:szCs w:val="20"/>
                <w:lang w:val="en-GB"/>
              </w:rPr>
              <m:t>start</m:t>
            </m:r>
            <m:r>
              <m:rPr>
                <m:sty m:val="p"/>
              </m:rPr>
              <w:rPr>
                <w:rFonts w:ascii="Cambria Math" w:hAnsi="Cambria Math" w:cs="Times New Roman"/>
                <w:szCs w:val="20"/>
                <w:lang w:val="en-GB"/>
              </w:rPr>
              <m:t>,</m:t>
            </m:r>
            <m:r>
              <w:rPr>
                <w:rFonts w:ascii="Cambria Math" w:hAnsi="Cambria Math" w:cs="Times New Roman"/>
                <w:szCs w:val="20"/>
                <w:lang w:val="en-GB"/>
              </w:rPr>
              <m:t>μ</m:t>
            </m:r>
          </m:sup>
        </m:sSubSup>
      </m:oMath>
      <w:r w:rsidR="00700401" w:rsidRPr="00700401">
        <w:rPr>
          <w:rFonts w:cs="Arial"/>
          <w:szCs w:val="20"/>
          <w:lang w:val="en-GB"/>
        </w:rPr>
        <w:t xml:space="preserve"> used in the equation </w:t>
      </w:r>
      <w:r>
        <w:rPr>
          <w:lang w:val="en-GB" w:eastAsia="ja-JP"/>
        </w:rPr>
        <w:t xml:space="preserve">for </w:t>
      </w:r>
      <m:oMath>
        <m:sSub>
          <m:sSubPr>
            <m:ctrlPr>
              <w:rPr>
                <w:rFonts w:ascii="Cambria Math" w:hAnsi="Cambria Math"/>
                <w:i/>
                <w:lang w:val="en-GB" w:eastAsia="ja-JP"/>
              </w:rPr>
            </m:ctrlPr>
          </m:sSubPr>
          <m:e>
            <m:r>
              <w:rPr>
                <w:rFonts w:ascii="Cambria Math" w:hAnsi="Cambria Math"/>
                <w:lang w:val="en-GB" w:eastAsia="ja-JP"/>
              </w:rPr>
              <m:t>k</m:t>
            </m:r>
          </m:e>
          <m:sub>
            <m:r>
              <w:rPr>
                <w:rFonts w:ascii="Cambria Math" w:hAnsi="Cambria Math"/>
                <w:lang w:val="en-GB" w:eastAsia="ja-JP"/>
              </w:rPr>
              <m:t>1</m:t>
            </m:r>
          </m:sub>
        </m:sSub>
      </m:oMath>
      <w:r>
        <w:rPr>
          <w:rFonts w:eastAsiaTheme="minorEastAsia"/>
          <w:lang w:val="en-GB" w:eastAsia="ja-JP"/>
        </w:rPr>
        <w:t xml:space="preserve"> is defined as </w:t>
      </w:r>
      <w:r w:rsidR="00700401" w:rsidRPr="00700401">
        <w:rPr>
          <w:rFonts w:cs="Arial"/>
          <w:szCs w:val="20"/>
          <w:lang w:val="en-GB"/>
        </w:rPr>
        <w:t xml:space="preserve">the start CRB index of uplink RB set </w:t>
      </w:r>
      <m:oMath>
        <m:r>
          <w:rPr>
            <w:rFonts w:ascii="Cambria Math" w:hAnsi="Cambria Math" w:cs="Arial"/>
            <w:szCs w:val="20"/>
            <w:lang w:val="en-GB"/>
          </w:rPr>
          <m:t>n</m:t>
        </m:r>
      </m:oMath>
      <w:r w:rsidR="00700401" w:rsidRPr="00700401">
        <w:rPr>
          <w:rFonts w:cs="Arial"/>
          <w:szCs w:val="20"/>
          <w:lang w:val="en-GB"/>
        </w:rPr>
        <w:t>. While this follows the</w:t>
      </w:r>
      <w:r>
        <w:rPr>
          <w:rFonts w:cs="Arial"/>
          <w:szCs w:val="20"/>
          <w:lang w:val="en-GB"/>
        </w:rPr>
        <w:t xml:space="preserve"> notation generally used in 38.211 and also follows the </w:t>
      </w:r>
      <w:r>
        <w:rPr>
          <w:rFonts w:cs="Arial"/>
          <w:lang w:val="en-GB"/>
        </w:rPr>
        <w:t>follows the drafting rules for specifications set out in 21.801 Section 6.6.9.1</w:t>
      </w:r>
      <w:r>
        <w:rPr>
          <w:rFonts w:cs="Arial"/>
          <w:szCs w:val="20"/>
          <w:lang w:val="en-GB"/>
        </w:rPr>
        <w:t xml:space="preserve">, it is mismatched to the notation used in 38.214 Clause 7 where this quantity is written as </w:t>
      </w:r>
      <m:oMath>
        <m:sSubSup>
          <m:sSubSupPr>
            <m:ctrlPr>
              <w:rPr>
                <w:rFonts w:ascii="Cambria Math" w:hAnsi="Cambria Math" w:cs="Arial"/>
                <w:i/>
                <w:szCs w:val="20"/>
                <w:lang w:val="en-GB"/>
              </w:rPr>
            </m:ctrlPr>
          </m:sSubSupPr>
          <m:e>
            <m:r>
              <w:rPr>
                <w:rFonts w:ascii="Cambria Math" w:hAnsi="Cambria Math" w:cs="Arial"/>
                <w:szCs w:val="20"/>
                <w:lang w:val="en-GB"/>
              </w:rPr>
              <m:t>RB</m:t>
            </m:r>
          </m:e>
          <m:sub>
            <m:r>
              <w:rPr>
                <w:rFonts w:ascii="Cambria Math" w:hAnsi="Cambria Math" w:cs="Arial"/>
                <w:szCs w:val="20"/>
                <w:lang w:val="en-GB"/>
              </w:rPr>
              <m:t>n</m:t>
            </m:r>
            <m:r>
              <m:rPr>
                <m:nor/>
              </m:rPr>
              <w:rPr>
                <w:rFonts w:ascii="Cambria Math" w:hAnsi="Cambria Math" w:cs="Arial"/>
                <w:szCs w:val="20"/>
                <w:lang w:val="en-GB"/>
              </w:rPr>
              <m:t>,UL</m:t>
            </m:r>
          </m:sub>
          <m:sup>
            <m:r>
              <m:rPr>
                <m:nor/>
              </m:rPr>
              <w:rPr>
                <w:rFonts w:ascii="Cambria Math" w:hAnsi="Cambria Math" w:cs="Arial"/>
                <w:szCs w:val="20"/>
                <w:lang w:val="en-GB"/>
              </w:rPr>
              <m:t>start,</m:t>
            </m:r>
            <m:r>
              <w:rPr>
                <w:rFonts w:ascii="Cambria Math" w:hAnsi="Cambria Math" w:cs="Arial"/>
                <w:szCs w:val="20"/>
                <w:lang w:val="en-GB"/>
              </w:rPr>
              <m:t>μ</m:t>
            </m:r>
          </m:sup>
        </m:sSubSup>
      </m:oMath>
      <w:r>
        <w:rPr>
          <w:rFonts w:cs="Arial"/>
          <w:szCs w:val="20"/>
          <w:lang w:val="en-GB"/>
        </w:rPr>
        <w:t xml:space="preserve">. In order to preserve consistent notation amongst equations in 38.211 and avoid further changes to the equation for </w:t>
      </w:r>
      <m:oMath>
        <m:sSub>
          <m:sSubPr>
            <m:ctrlPr>
              <w:rPr>
                <w:rFonts w:ascii="Cambria Math" w:hAnsi="Cambria Math"/>
                <w:i/>
                <w:lang w:val="en-GB" w:eastAsia="ja-JP"/>
              </w:rPr>
            </m:ctrlPr>
          </m:sSubPr>
          <m:e>
            <m:r>
              <w:rPr>
                <w:rFonts w:ascii="Cambria Math" w:hAnsi="Cambria Math"/>
                <w:lang w:val="en-GB" w:eastAsia="ja-JP"/>
              </w:rPr>
              <m:t>k</m:t>
            </m:r>
          </m:e>
          <m:sub>
            <m:r>
              <w:rPr>
                <w:rFonts w:ascii="Cambria Math" w:hAnsi="Cambria Math"/>
                <w:lang w:val="en-GB" w:eastAsia="ja-JP"/>
              </w:rPr>
              <m:t>1</m:t>
            </m:r>
          </m:sub>
        </m:sSub>
      </m:oMath>
      <w:r>
        <w:rPr>
          <w:rFonts w:eastAsiaTheme="minorEastAsia" w:cs="Arial"/>
          <w:lang w:val="en-GB" w:eastAsia="ja-JP"/>
        </w:rPr>
        <w:t>, it is recommended to provide a translation between the two different notations.</w:t>
      </w:r>
    </w:p>
    <w:p w14:paraId="2610A4D7" w14:textId="0AF1765C" w:rsidR="008B4229" w:rsidRDefault="00A307A3" w:rsidP="008B4229">
      <w:pPr>
        <w:pStyle w:val="Proposal"/>
        <w:rPr>
          <w:lang w:val="en-GB"/>
        </w:rPr>
      </w:pPr>
      <w:bookmarkStart w:id="5" w:name="_Ref53761004"/>
      <w:bookmarkStart w:id="6" w:name="_Toc53763781"/>
      <w:r>
        <w:rPr>
          <w:lang w:val="en-GB"/>
        </w:rPr>
        <w:t xml:space="preserve">Adopt TP#1 to </w:t>
      </w:r>
      <w:r w:rsidR="008B4229">
        <w:rPr>
          <w:lang w:val="en-GB"/>
        </w:rPr>
        <w:t>correct</w:t>
      </w:r>
      <w:r w:rsidR="00595FBA">
        <w:rPr>
          <w:lang w:val="en-GB"/>
        </w:rPr>
        <w:t xml:space="preserve"> </w:t>
      </w:r>
      <w:r w:rsidR="008B4229">
        <w:rPr>
          <w:lang w:val="en-GB"/>
        </w:rPr>
        <w:t xml:space="preserve">the formula for PRACH signal generation </w:t>
      </w:r>
      <w:r w:rsidR="00595FBA">
        <w:rPr>
          <w:lang w:val="en-GB"/>
        </w:rPr>
        <w:t xml:space="preserve">in 38.211 Section 5.3.2 </w:t>
      </w:r>
      <w:r w:rsidR="008B4229">
        <w:rPr>
          <w:lang w:val="en-GB"/>
        </w:rPr>
        <w:t>for the case of sequence lengths 571 and 1151</w:t>
      </w:r>
      <w:bookmarkEnd w:id="5"/>
      <w:r>
        <w:rPr>
          <w:lang w:val="en-GB"/>
        </w:rPr>
        <w:t>.</w:t>
      </w:r>
      <w:bookmarkEnd w:id="6"/>
    </w:p>
    <w:p w14:paraId="29F9C923" w14:textId="3F98F960" w:rsidR="008B4229" w:rsidRPr="008B4229" w:rsidRDefault="008B4229" w:rsidP="00795248">
      <w:pPr>
        <w:rPr>
          <w:rFonts w:eastAsiaTheme="minorEastAsia" w:cs="Arial"/>
          <w:lang w:val="en-GB" w:eastAsia="ja-JP"/>
        </w:rPr>
      </w:pPr>
      <w:r>
        <w:rPr>
          <w:rFonts w:eastAsiaTheme="minorEastAsia" w:cs="Arial"/>
          <w:lang w:val="en-GB" w:eastAsia="ja-JP"/>
        </w:rPr>
        <w:t xml:space="preserve">A text proposal implementing </w:t>
      </w:r>
      <w:r>
        <w:rPr>
          <w:rFonts w:eastAsiaTheme="minorEastAsia" w:cs="Arial"/>
          <w:lang w:val="en-GB" w:eastAsia="ja-JP"/>
        </w:rPr>
        <w:fldChar w:fldCharType="begin"/>
      </w:r>
      <w:r>
        <w:rPr>
          <w:rFonts w:eastAsiaTheme="minorEastAsia" w:cs="Arial"/>
          <w:lang w:val="en-GB" w:eastAsia="ja-JP"/>
        </w:rPr>
        <w:instrText xml:space="preserve"> REF _Ref53761004 \r \h </w:instrText>
      </w:r>
      <w:r>
        <w:rPr>
          <w:rFonts w:eastAsiaTheme="minorEastAsia" w:cs="Arial"/>
          <w:lang w:val="en-GB" w:eastAsia="ja-JP"/>
        </w:rPr>
      </w:r>
      <w:r>
        <w:rPr>
          <w:rFonts w:eastAsiaTheme="minorEastAsia" w:cs="Arial"/>
          <w:lang w:val="en-GB" w:eastAsia="ja-JP"/>
        </w:rPr>
        <w:fldChar w:fldCharType="separate"/>
      </w:r>
      <w:r>
        <w:rPr>
          <w:rFonts w:eastAsiaTheme="minorEastAsia" w:cs="Arial"/>
          <w:lang w:val="en-GB" w:eastAsia="ja-JP"/>
        </w:rPr>
        <w:t>Proposal 1</w:t>
      </w:r>
      <w:r>
        <w:rPr>
          <w:rFonts w:eastAsiaTheme="minorEastAsia" w:cs="Arial"/>
          <w:lang w:val="en-GB" w:eastAsia="ja-JP"/>
        </w:rPr>
        <w:fldChar w:fldCharType="end"/>
      </w:r>
      <w:r>
        <w:rPr>
          <w:rFonts w:eastAsiaTheme="minorEastAsia" w:cs="Arial"/>
          <w:lang w:val="en-GB" w:eastAsia="ja-JP"/>
        </w:rPr>
        <w:t xml:space="preserve"> is as follows:</w:t>
      </w:r>
    </w:p>
    <w:p w14:paraId="495CFD72" w14:textId="77777777" w:rsidR="00700401" w:rsidRPr="00DE76DB" w:rsidRDefault="00700401" w:rsidP="00700401">
      <w:pPr>
        <w:spacing w:after="0"/>
        <w:rPr>
          <w:rFonts w:ascii="Times New Roman" w:eastAsia="Batang" w:hAnsi="Times New Roman" w:cs="Times New Roman"/>
          <w:kern w:val="2"/>
          <w:u w:val="single"/>
        </w:rPr>
      </w:pPr>
      <w:r w:rsidRPr="00DE76DB">
        <w:rPr>
          <w:rFonts w:ascii="Times New Roman" w:hAnsi="Times New Roman" w:cs="Times New Roman"/>
          <w:kern w:val="2"/>
          <w:u w:val="single"/>
        </w:rPr>
        <w:t>Reason for changes</w:t>
      </w:r>
    </w:p>
    <w:p w14:paraId="0F73CC91" w14:textId="7E3B1CB5" w:rsidR="00700401" w:rsidRDefault="00795248" w:rsidP="00700401">
      <w:pPr>
        <w:jc w:val="both"/>
        <w:rPr>
          <w:rFonts w:ascii="Times New Roman" w:hAnsi="Times New Roman" w:cs="Times New Roman"/>
          <w:kern w:val="2"/>
        </w:rPr>
      </w:pPr>
      <w:r>
        <w:rPr>
          <w:rFonts w:ascii="Times New Roman" w:hAnsi="Times New Roman" w:cs="Times New Roman"/>
          <w:kern w:val="2"/>
        </w:rPr>
        <w:t>Error in equation for PRACH signal generation for the case of PRACH sequence lengths 571/1151.</w:t>
      </w:r>
    </w:p>
    <w:p w14:paraId="687B9B75" w14:textId="77777777" w:rsidR="00700401" w:rsidRPr="00DE76DB" w:rsidRDefault="00700401" w:rsidP="00700401">
      <w:pPr>
        <w:spacing w:after="0"/>
        <w:rPr>
          <w:rFonts w:ascii="Times New Roman" w:hAnsi="Times New Roman" w:cs="Times New Roman"/>
          <w:kern w:val="2"/>
          <w:u w:val="single"/>
        </w:rPr>
      </w:pPr>
      <w:r w:rsidRPr="00DE76DB">
        <w:rPr>
          <w:rFonts w:ascii="Times New Roman" w:hAnsi="Times New Roman" w:cs="Times New Roman"/>
          <w:kern w:val="2"/>
          <w:u w:val="single"/>
        </w:rPr>
        <w:t>Summary of changes</w:t>
      </w:r>
    </w:p>
    <w:p w14:paraId="2B08BD51" w14:textId="77777777" w:rsidR="00795248" w:rsidRPr="00795248" w:rsidRDefault="00795248" w:rsidP="00795248">
      <w:pPr>
        <w:pStyle w:val="ListParagraph"/>
        <w:numPr>
          <w:ilvl w:val="0"/>
          <w:numId w:val="25"/>
        </w:numPr>
        <w:jc w:val="both"/>
        <w:rPr>
          <w:rFonts w:ascii="Times New Roman" w:hAnsi="Times New Roman" w:cs="Times New Roman"/>
          <w:kern w:val="2"/>
          <w:sz w:val="20"/>
          <w:szCs w:val="20"/>
        </w:rPr>
      </w:pPr>
      <w:r w:rsidRPr="00795248">
        <w:rPr>
          <w:rFonts w:ascii="Times New Roman" w:hAnsi="Times New Roman" w:cs="Times New Roman"/>
          <w:kern w:val="2"/>
          <w:sz w:val="20"/>
          <w:szCs w:val="20"/>
        </w:rPr>
        <w:t xml:space="preserve">Addition of the variable </w:t>
      </w:r>
      <m:oMath>
        <m:sSubSup>
          <m:sSubSupPr>
            <m:ctrlPr>
              <w:rPr>
                <w:rFonts w:ascii="Cambria Math" w:hAnsi="Cambria Math" w:cs="Times New Roman"/>
                <w:sz w:val="20"/>
                <w:szCs w:val="20"/>
              </w:rPr>
            </m:ctrlPr>
          </m:sSubSupPr>
          <m:e>
            <m:r>
              <w:rPr>
                <w:rFonts w:ascii="Cambria Math" w:eastAsia="Times New Roman" w:hAnsi="Cambria Math" w:cs="Times New Roman"/>
                <w:sz w:val="20"/>
                <w:szCs w:val="20"/>
                <w:lang w:val="en-GB"/>
              </w:rPr>
              <m:t>N</m:t>
            </m:r>
          </m:e>
          <m:sub>
            <m:r>
              <m:rPr>
                <m:nor/>
              </m:rPr>
              <w:rPr>
                <w:rFonts w:ascii="Times New Roman" w:eastAsia="Times New Roman" w:hAnsi="Times New Roman" w:cs="Times New Roman"/>
                <w:sz w:val="20"/>
                <w:szCs w:val="20"/>
              </w:rPr>
              <m:t>sc</m:t>
            </m:r>
          </m:sub>
          <m:sup>
            <m:r>
              <m:rPr>
                <m:nor/>
              </m:rPr>
              <w:rPr>
                <w:rFonts w:ascii="Times New Roman" w:eastAsia="Times New Roman" w:hAnsi="Times New Roman" w:cs="Times New Roman"/>
                <w:sz w:val="20"/>
                <w:szCs w:val="20"/>
              </w:rPr>
              <m:t>RB</m:t>
            </m:r>
          </m:sup>
        </m:sSubSup>
      </m:oMath>
      <w:r w:rsidRPr="00795248">
        <w:rPr>
          <w:rFonts w:ascii="Times New Roman" w:hAnsi="Times New Roman" w:cs="Times New Roman"/>
          <w:kern w:val="2"/>
          <w:sz w:val="20"/>
          <w:szCs w:val="20"/>
        </w:rPr>
        <w:t xml:space="preserve"> (number of subcarriers per RB) to the equation for PRACH signal generation</w:t>
      </w:r>
    </w:p>
    <w:p w14:paraId="6907CDF7" w14:textId="3D06055E" w:rsidR="00700401" w:rsidRPr="00795248" w:rsidRDefault="00795248" w:rsidP="00795248">
      <w:pPr>
        <w:pStyle w:val="ListParagraph"/>
        <w:numPr>
          <w:ilvl w:val="0"/>
          <w:numId w:val="25"/>
        </w:numPr>
        <w:jc w:val="both"/>
        <w:rPr>
          <w:rFonts w:ascii="Times New Roman" w:hAnsi="Times New Roman" w:cs="Times New Roman"/>
          <w:kern w:val="2"/>
          <w:sz w:val="20"/>
          <w:szCs w:val="20"/>
        </w:rPr>
      </w:pPr>
      <w:r w:rsidRPr="00795248">
        <w:rPr>
          <w:rFonts w:ascii="Times New Roman" w:hAnsi="Times New Roman" w:cs="Times New Roman"/>
          <w:kern w:val="2"/>
          <w:sz w:val="20"/>
          <w:szCs w:val="20"/>
        </w:rPr>
        <w:t>Clarification to resolve differences in notation between 38.211 and 38.214.</w:t>
      </w:r>
    </w:p>
    <w:p w14:paraId="6B755D3C" w14:textId="77777777" w:rsidR="00700401" w:rsidRPr="00DE76DB" w:rsidRDefault="00700401" w:rsidP="00700401">
      <w:pPr>
        <w:spacing w:after="0"/>
        <w:jc w:val="both"/>
        <w:rPr>
          <w:rFonts w:ascii="Times New Roman" w:hAnsi="Times New Roman" w:cs="Times New Roman"/>
        </w:rPr>
      </w:pPr>
    </w:p>
    <w:p w14:paraId="1086C534" w14:textId="77777777" w:rsidR="00700401" w:rsidRPr="00DE76DB" w:rsidRDefault="00700401" w:rsidP="00700401">
      <w:pPr>
        <w:spacing w:after="0"/>
        <w:rPr>
          <w:rFonts w:ascii="Times New Roman" w:hAnsi="Times New Roman" w:cs="Times New Roman"/>
          <w:kern w:val="2"/>
          <w:u w:val="single"/>
        </w:rPr>
      </w:pPr>
      <w:r w:rsidRPr="00DE76DB">
        <w:rPr>
          <w:rFonts w:ascii="Times New Roman" w:hAnsi="Times New Roman" w:cs="Times New Roman"/>
          <w:kern w:val="2"/>
          <w:u w:val="single"/>
        </w:rPr>
        <w:t>Specs/Sections impacted</w:t>
      </w:r>
    </w:p>
    <w:p w14:paraId="1D481FDA" w14:textId="3E50E895" w:rsidR="00700401" w:rsidRPr="00DE76DB" w:rsidRDefault="00700401" w:rsidP="00700401">
      <w:pPr>
        <w:spacing w:after="0"/>
        <w:jc w:val="both"/>
        <w:rPr>
          <w:rFonts w:ascii="Times New Roman" w:hAnsi="Times New Roman" w:cs="Times New Roman"/>
          <w:lang w:eastAsia="ko-KR"/>
        </w:rPr>
      </w:pPr>
      <w:r w:rsidRPr="00DE76DB">
        <w:rPr>
          <w:rFonts w:ascii="Times New Roman" w:hAnsi="Times New Roman" w:cs="Times New Roman"/>
          <w:lang w:eastAsia="ko-KR"/>
        </w:rPr>
        <w:t>38.21</w:t>
      </w:r>
      <w:r>
        <w:rPr>
          <w:rFonts w:ascii="Times New Roman" w:hAnsi="Times New Roman" w:cs="Times New Roman"/>
          <w:lang w:eastAsia="ko-KR"/>
        </w:rPr>
        <w:t>1</w:t>
      </w:r>
      <w:r w:rsidRPr="00DE76DB">
        <w:rPr>
          <w:rFonts w:ascii="Times New Roman" w:hAnsi="Times New Roman" w:cs="Times New Roman"/>
          <w:lang w:eastAsia="ko-KR"/>
        </w:rPr>
        <w:t xml:space="preserve"> Section </w:t>
      </w:r>
      <w:r>
        <w:rPr>
          <w:rFonts w:ascii="Times New Roman" w:hAnsi="Times New Roman" w:cs="Times New Roman"/>
          <w:lang w:eastAsia="ko-KR"/>
        </w:rPr>
        <w:t>5.3.2</w:t>
      </w:r>
    </w:p>
    <w:p w14:paraId="72FABE5E" w14:textId="77777777" w:rsidR="00700401" w:rsidRPr="00DE76DB" w:rsidRDefault="00700401" w:rsidP="00700401">
      <w:pPr>
        <w:spacing w:after="0"/>
        <w:jc w:val="both"/>
        <w:rPr>
          <w:rFonts w:ascii="Times New Roman" w:hAnsi="Times New Roman" w:cs="Times New Roman"/>
        </w:rPr>
      </w:pPr>
    </w:p>
    <w:p w14:paraId="186603A1" w14:textId="77777777" w:rsidR="00700401" w:rsidRPr="00DE76DB" w:rsidRDefault="00700401" w:rsidP="00700401">
      <w:pPr>
        <w:spacing w:after="0"/>
        <w:rPr>
          <w:rFonts w:ascii="Times New Roman" w:hAnsi="Times New Roman" w:cs="Times New Roman"/>
          <w:kern w:val="2"/>
          <w:u w:val="single"/>
        </w:rPr>
      </w:pPr>
      <w:r w:rsidRPr="00DE76DB">
        <w:rPr>
          <w:rFonts w:ascii="Times New Roman" w:hAnsi="Times New Roman" w:cs="Times New Roman"/>
          <w:kern w:val="2"/>
          <w:u w:val="single"/>
        </w:rPr>
        <w:t>Consequences if not approved</w:t>
      </w:r>
    </w:p>
    <w:p w14:paraId="1CA5E51F" w14:textId="36447450" w:rsidR="00700401" w:rsidRDefault="00795248" w:rsidP="00700401">
      <w:pPr>
        <w:spacing w:after="0"/>
        <w:jc w:val="both"/>
        <w:rPr>
          <w:rFonts w:ascii="Times New Roman" w:hAnsi="Times New Roman" w:cs="Times New Roman"/>
          <w:lang w:eastAsia="ko-KR"/>
        </w:rPr>
      </w:pPr>
      <w:r>
        <w:rPr>
          <w:rFonts w:ascii="Times New Roman" w:hAnsi="Times New Roman" w:cs="Times New Roman"/>
          <w:kern w:val="2"/>
        </w:rPr>
        <w:t>PRACH signal generation will be incorrect if sequence length 571 or 1151 is configured</w:t>
      </w:r>
      <w:r w:rsidR="00700401">
        <w:rPr>
          <w:rFonts w:ascii="Times New Roman" w:hAnsi="Times New Roman" w:cs="Times New Roman"/>
          <w:kern w:val="2"/>
        </w:rPr>
        <w:t>.</w:t>
      </w:r>
    </w:p>
    <w:p w14:paraId="43BA4282" w14:textId="77777777" w:rsidR="00700401" w:rsidRPr="00700401" w:rsidRDefault="00700401" w:rsidP="00700401">
      <w:pPr>
        <w:rPr>
          <w:rFonts w:cs="Arial"/>
          <w:sz w:val="22"/>
          <w:lang w:val="en-GB"/>
        </w:rPr>
      </w:pPr>
    </w:p>
    <w:p w14:paraId="54D11405" w14:textId="77777777" w:rsidR="00700401" w:rsidRPr="00700401" w:rsidRDefault="00700401" w:rsidP="00700401">
      <w:pPr>
        <w:spacing w:after="120"/>
        <w:jc w:val="both"/>
        <w:rPr>
          <w:sz w:val="22"/>
          <w:highlight w:val="yellow"/>
          <w:lang w:eastAsia="zh-CN"/>
        </w:rPr>
      </w:pPr>
    </w:p>
    <w:p w14:paraId="73F9F1CF" w14:textId="081FE102" w:rsidR="00700401" w:rsidRPr="00700401" w:rsidRDefault="00700401" w:rsidP="00700401">
      <w:pPr>
        <w:spacing w:after="120"/>
        <w:jc w:val="both"/>
        <w:rPr>
          <w:szCs w:val="20"/>
          <w:lang w:eastAsia="zh-CN"/>
        </w:rPr>
      </w:pPr>
      <w:r w:rsidRPr="00700401">
        <w:rPr>
          <w:szCs w:val="20"/>
          <w:highlight w:val="yellow"/>
          <w:lang w:eastAsia="zh-CN"/>
        </w:rPr>
        <w:t>----------------------------</w:t>
      </w:r>
      <w:r w:rsidR="00795248">
        <w:rPr>
          <w:szCs w:val="20"/>
          <w:highlight w:val="yellow"/>
          <w:lang w:eastAsia="zh-CN"/>
        </w:rPr>
        <w:t>---</w:t>
      </w:r>
      <w:r w:rsidRPr="00700401">
        <w:rPr>
          <w:szCs w:val="20"/>
          <w:highlight w:val="yellow"/>
          <w:lang w:eastAsia="zh-CN"/>
        </w:rPr>
        <w:t>--</w:t>
      </w:r>
      <w:r w:rsidR="00795248">
        <w:rPr>
          <w:szCs w:val="20"/>
          <w:highlight w:val="yellow"/>
          <w:lang w:eastAsia="zh-CN"/>
        </w:rPr>
        <w:t>-----</w:t>
      </w:r>
      <w:r w:rsidRPr="00700401">
        <w:rPr>
          <w:szCs w:val="20"/>
          <w:highlight w:val="yellow"/>
          <w:lang w:eastAsia="zh-CN"/>
        </w:rPr>
        <w:t>---- Text Proposal (TP#1) for 38.211, Section 5.3.2 -------------</w:t>
      </w:r>
      <w:r w:rsidR="00795248">
        <w:rPr>
          <w:szCs w:val="20"/>
          <w:highlight w:val="yellow"/>
          <w:lang w:eastAsia="zh-CN"/>
        </w:rPr>
        <w:t>---</w:t>
      </w:r>
      <w:r w:rsidRPr="00700401">
        <w:rPr>
          <w:szCs w:val="20"/>
          <w:highlight w:val="yellow"/>
          <w:lang w:eastAsia="zh-CN"/>
        </w:rPr>
        <w:t>-</w:t>
      </w:r>
      <w:r w:rsidR="00795248">
        <w:rPr>
          <w:szCs w:val="20"/>
          <w:highlight w:val="yellow"/>
          <w:lang w:eastAsia="zh-CN"/>
        </w:rPr>
        <w:t>----</w:t>
      </w:r>
      <w:r w:rsidRPr="00700401">
        <w:rPr>
          <w:szCs w:val="20"/>
          <w:highlight w:val="yellow"/>
          <w:lang w:eastAsia="zh-CN"/>
        </w:rPr>
        <w:t>----</w:t>
      </w:r>
      <w:r w:rsidR="00795248">
        <w:rPr>
          <w:szCs w:val="20"/>
          <w:highlight w:val="yellow"/>
          <w:lang w:eastAsia="zh-CN"/>
        </w:rPr>
        <w:t>----</w:t>
      </w:r>
      <w:r w:rsidRPr="00700401">
        <w:rPr>
          <w:szCs w:val="20"/>
          <w:highlight w:val="yellow"/>
          <w:lang w:eastAsia="zh-CN"/>
        </w:rPr>
        <w:t>----------</w:t>
      </w:r>
    </w:p>
    <w:bookmarkEnd w:id="0"/>
    <w:bookmarkEnd w:id="1"/>
    <w:bookmarkEnd w:id="2"/>
    <w:bookmarkEnd w:id="3"/>
    <w:bookmarkEnd w:id="4"/>
    <w:p w14:paraId="77001505" w14:textId="344C50AA" w:rsidR="00700401" w:rsidRPr="00700401" w:rsidRDefault="00700401" w:rsidP="00700401">
      <w:pPr>
        <w:pStyle w:val="BodyText"/>
        <w:jc w:val="center"/>
        <w:rPr>
          <w:color w:val="FF0000"/>
          <w:szCs w:val="20"/>
        </w:rPr>
      </w:pPr>
      <w:r w:rsidRPr="00886F89">
        <w:rPr>
          <w:color w:val="FF0000"/>
          <w:szCs w:val="20"/>
        </w:rPr>
        <w:t>*** Unchanged text omitted ***</w:t>
      </w:r>
    </w:p>
    <w:p w14:paraId="5EFCEF58" w14:textId="77777777" w:rsidR="00700401" w:rsidRPr="008B4229" w:rsidRDefault="00700401" w:rsidP="008B4229">
      <w:pPr>
        <w:pStyle w:val="BodyText"/>
        <w:rPr>
          <w:sz w:val="28"/>
          <w:szCs w:val="28"/>
          <w:lang w:val="en-GB"/>
        </w:rPr>
      </w:pPr>
      <w:bookmarkStart w:id="7" w:name="_Toc51774049"/>
      <w:r w:rsidRPr="008B4229">
        <w:rPr>
          <w:sz w:val="28"/>
          <w:szCs w:val="28"/>
          <w:lang w:val="en-GB"/>
        </w:rPr>
        <w:t>5.3.2</w:t>
      </w:r>
      <w:r w:rsidRPr="008B4229">
        <w:rPr>
          <w:sz w:val="28"/>
          <w:szCs w:val="28"/>
          <w:lang w:val="en-GB"/>
        </w:rPr>
        <w:tab/>
        <w:t>OFDM baseband signal generation for PRACH</w:t>
      </w:r>
      <w:bookmarkEnd w:id="7"/>
    </w:p>
    <w:p w14:paraId="2876FC48" w14:textId="77777777" w:rsidR="00700401" w:rsidRPr="00700401" w:rsidRDefault="00700401" w:rsidP="00700401">
      <w:pPr>
        <w:spacing w:after="180" w:line="240" w:lineRule="auto"/>
        <w:rPr>
          <w:rFonts w:ascii="Times New Roman" w:eastAsia="Times New Roman" w:hAnsi="Times New Roman" w:cs="Times New Roman"/>
          <w:szCs w:val="20"/>
          <w:lang w:val="en-GB"/>
        </w:rPr>
      </w:pPr>
      <w:r w:rsidRPr="00700401">
        <w:rPr>
          <w:rFonts w:ascii="Times New Roman" w:eastAsia="Times New Roman" w:hAnsi="Times New Roman" w:cs="Times New Roman"/>
          <w:szCs w:val="20"/>
          <w:lang w:val="en-GB"/>
        </w:rPr>
        <w:t xml:space="preserve">The time-continuous signal </w:t>
      </w:r>
      <w:r w:rsidRPr="00700401">
        <w:rPr>
          <w:rFonts w:ascii="Times New Roman" w:eastAsia="Times New Roman" w:hAnsi="Times New Roman" w:cs="Times New Roman"/>
          <w:position w:val="-12"/>
          <w:szCs w:val="20"/>
          <w:lang w:val="en-GB"/>
        </w:rPr>
        <w:object w:dxaOrig="720" w:dyaOrig="360" w14:anchorId="405AF39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.8pt;height:20.05pt" o:ole="">
            <v:imagedata r:id="rId11" o:title=""/>
          </v:shape>
          <o:OLEObject Type="Embed" ProgID="Equation.3" ShapeID="_x0000_i1025" DrawAspect="Content" ObjectID="_1664377537" r:id="rId12"/>
        </w:object>
      </w:r>
      <w:r w:rsidRPr="00700401">
        <w:rPr>
          <w:rFonts w:ascii="Times New Roman" w:eastAsia="Times New Roman" w:hAnsi="Times New Roman" w:cs="Times New Roman"/>
          <w:szCs w:val="20"/>
          <w:lang w:val="en-GB"/>
        </w:rPr>
        <w:t xml:space="preserve"> on antenna port </w:t>
      </w:r>
      <m:oMath>
        <m:r>
          <w:rPr>
            <w:rFonts w:ascii="Cambria Math" w:eastAsia="Times New Roman" w:hAnsi="Cambria Math" w:cs="Times New Roman"/>
            <w:szCs w:val="20"/>
            <w:lang w:val="en-GB"/>
          </w:rPr>
          <m:t>p</m:t>
        </m:r>
      </m:oMath>
      <w:r w:rsidRPr="00700401">
        <w:rPr>
          <w:rFonts w:ascii="Times New Roman" w:eastAsia="Times New Roman" w:hAnsi="Times New Roman" w:cs="Times New Roman"/>
          <w:szCs w:val="20"/>
          <w:lang w:val="en-GB"/>
        </w:rPr>
        <w:t xml:space="preserve"> for PRACH is defined by</w:t>
      </w:r>
    </w:p>
    <w:p w14:paraId="77B90C8D" w14:textId="16E989C7" w:rsidR="00700401" w:rsidRPr="00700401" w:rsidRDefault="00595FBA" w:rsidP="00700401">
      <w:pPr>
        <w:keepLines/>
        <w:tabs>
          <w:tab w:val="center" w:pos="4536"/>
          <w:tab w:val="right" w:pos="9072"/>
        </w:tabs>
        <w:spacing w:after="180" w:line="240" w:lineRule="auto"/>
        <w:rPr>
          <w:rFonts w:ascii="Times New Roman" w:eastAsia="Times New Roman" w:hAnsi="Times New Roman" w:cs="Times New Roman"/>
          <w:noProof/>
          <w:szCs w:val="20"/>
        </w:rPr>
      </w:pPr>
      <m:oMathPara>
        <m:oMathParaPr>
          <m:jc m:val="left"/>
        </m:oMathParaPr>
        <m:oMath>
          <m:sSubSup>
            <m:sSubSupPr>
              <m:ctrlPr>
                <w:rPr>
                  <w:rFonts w:ascii="Cambria Math" w:eastAsia="Calibri" w:hAnsi="Cambria Math" w:cs="Times New Roman"/>
                  <w:noProof/>
                  <w:sz w:val="22"/>
                </w:rPr>
              </m:ctrlPr>
            </m:sSubSupPr>
            <m:e>
              <m:r>
                <w:rPr>
                  <w:rFonts w:ascii="Cambria Math" w:eastAsia="Times New Roman" w:hAnsi="Cambria Math" w:cs="Times New Roman"/>
                  <w:noProof/>
                  <w:szCs w:val="20"/>
                  <w:lang w:val="en-GB"/>
                </w:rPr>
                <m:t>s</m:t>
              </m:r>
            </m:e>
            <m:sub>
              <m:r>
                <w:rPr>
                  <w:rFonts w:ascii="Cambria Math" w:eastAsia="Times New Roman" w:hAnsi="Cambria Math" w:cs="Times New Roman"/>
                  <w:noProof/>
                  <w:szCs w:val="20"/>
                  <w:lang w:val="en-GB"/>
                </w:rPr>
                <m:t>l</m:t>
              </m:r>
            </m:sub>
            <m:sup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noProof/>
                  <w:szCs w:val="20"/>
                </w:rPr>
                <m:t>(</m:t>
              </m:r>
              <m:r>
                <w:rPr>
                  <w:rFonts w:ascii="Cambria Math" w:eastAsia="Times New Roman" w:hAnsi="Cambria Math" w:cs="Times New Roman"/>
                  <w:noProof/>
                  <w:szCs w:val="20"/>
                  <w:lang w:val="en-GB"/>
                </w:rPr>
                <m:t>p</m:t>
              </m:r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noProof/>
                  <w:szCs w:val="20"/>
                </w:rPr>
                <m:t>,</m:t>
              </m:r>
              <m:r>
                <w:rPr>
                  <w:rFonts w:ascii="Cambria Math" w:eastAsia="Times New Roman" w:hAnsi="Cambria Math" w:cs="Times New Roman"/>
                  <w:noProof/>
                  <w:szCs w:val="20"/>
                  <w:lang w:val="en-GB"/>
                </w:rPr>
                <m:t>μ</m:t>
              </m:r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noProof/>
                  <w:szCs w:val="20"/>
                </w:rPr>
                <m:t>)</m:t>
              </m:r>
            </m:sup>
          </m:sSubSup>
          <m:d>
            <m:dPr>
              <m:ctrlPr>
                <w:rPr>
                  <w:rFonts w:ascii="Cambria Math" w:eastAsia="Calibri" w:hAnsi="Cambria Math" w:cs="Times New Roman"/>
                  <w:noProof/>
                  <w:sz w:val="22"/>
                </w:rPr>
              </m:ctrlPr>
            </m:dPr>
            <m:e>
              <m:r>
                <w:rPr>
                  <w:rFonts w:ascii="Cambria Math" w:eastAsia="Times New Roman" w:hAnsi="Cambria Math" w:cs="Times New Roman"/>
                  <w:noProof/>
                  <w:szCs w:val="20"/>
                  <w:lang w:val="en-GB"/>
                </w:rPr>
                <m:t>t</m:t>
              </m:r>
            </m:e>
          </m:d>
          <m:r>
            <m:rPr>
              <m:aln/>
            </m:rPr>
            <w:rPr>
              <w:rFonts w:ascii="Cambria Math" w:eastAsia="Calibri" w:hAnsi="Cambria Math" w:cs="Times New Roman"/>
              <w:noProof/>
              <w:sz w:val="22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eastAsia="Calibri" w:hAnsi="Cambria Math" w:cs="Times New Roman"/>
                  <w:noProof/>
                  <w:sz w:val="22"/>
                </w:rPr>
              </m:ctrlPr>
            </m:naryPr>
            <m:sub>
              <m:r>
                <w:rPr>
                  <w:rFonts w:ascii="Cambria Math" w:eastAsia="Times New Roman" w:hAnsi="Cambria Math" w:cs="Times New Roman"/>
                  <w:noProof/>
                  <w:szCs w:val="20"/>
                  <w:lang w:val="en-GB"/>
                </w:rPr>
                <m:t>k</m:t>
              </m:r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noProof/>
                  <w:szCs w:val="20"/>
                </w:rPr>
                <m:t>=0</m:t>
              </m:r>
            </m:sub>
            <m:sup>
              <m:sSub>
                <m:sSubPr>
                  <m:ctrlPr>
                    <w:rPr>
                      <w:rFonts w:ascii="Cambria Math" w:eastAsia="Calibri" w:hAnsi="Cambria Math" w:cs="Times New Roman"/>
                      <w:noProof/>
                      <w:sz w:val="22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noProof/>
                      <w:szCs w:val="20"/>
                      <w:lang w:val="en-GB"/>
                    </w:rPr>
                    <m:t>L</m:t>
                  </m:r>
                </m:e>
                <m:sub>
                  <m:r>
                    <m:rPr>
                      <m:nor/>
                    </m:rPr>
                    <w:rPr>
                      <w:rFonts w:ascii="Times New Roman" w:eastAsia="Times New Roman" w:hAnsi="Times New Roman" w:cs="Times New Roman"/>
                      <w:noProof/>
                      <w:szCs w:val="20"/>
                    </w:rPr>
                    <m:t>RA</m:t>
                  </m:r>
                </m:sub>
              </m:sSub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noProof/>
                  <w:szCs w:val="20"/>
                </w:rPr>
                <m:t>-1</m:t>
              </m:r>
            </m:sup>
            <m:e>
              <m:sSubSup>
                <m:sSubSupPr>
                  <m:ctrlPr>
                    <w:rPr>
                      <w:rFonts w:ascii="Cambria Math" w:eastAsia="Calibri" w:hAnsi="Cambria Math" w:cs="Times New Roman"/>
                      <w:noProof/>
                      <w:sz w:val="22"/>
                    </w:rPr>
                  </m:ctrlPr>
                </m:sSubSupPr>
                <m:e>
                  <m:r>
                    <w:rPr>
                      <w:rFonts w:ascii="Cambria Math" w:eastAsia="Times New Roman" w:hAnsi="Cambria Math" w:cs="Times New Roman"/>
                      <w:noProof/>
                      <w:szCs w:val="20"/>
                      <w:lang w:val="en-GB"/>
                    </w:rPr>
                    <m:t>a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noProof/>
                      <w:szCs w:val="20"/>
                      <w:lang w:val="en-GB"/>
                    </w:rPr>
                    <m:t>k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noProof/>
                      <w:szCs w:val="20"/>
                    </w:rPr>
                    <m:t>(</m:t>
                  </m:r>
                  <m:r>
                    <w:rPr>
                      <w:rFonts w:ascii="Cambria Math" w:eastAsia="Times New Roman" w:hAnsi="Cambria Math" w:cs="Times New Roman"/>
                      <w:noProof/>
                      <w:szCs w:val="20"/>
                      <w:lang w:val="en-GB"/>
                    </w:rPr>
                    <m:t>p</m:t>
                  </m:r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noProof/>
                      <w:szCs w:val="20"/>
                    </w:rPr>
                    <m:t>,</m:t>
                  </m:r>
                  <m:r>
                    <m:rPr>
                      <m:nor/>
                    </m:rPr>
                    <w:rPr>
                      <w:rFonts w:ascii="Times New Roman" w:eastAsia="Times New Roman" w:hAnsi="Times New Roman" w:cs="Times New Roman"/>
                      <w:noProof/>
                      <w:szCs w:val="20"/>
                    </w:rPr>
                    <m:t>RA</m:t>
                  </m:r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noProof/>
                      <w:szCs w:val="20"/>
                    </w:rPr>
                    <m:t>)</m:t>
                  </m:r>
                </m:sup>
              </m:sSubSup>
            </m:e>
          </m:nary>
          <m:sSup>
            <m:sSupPr>
              <m:ctrlPr>
                <w:rPr>
                  <w:rFonts w:ascii="Cambria Math" w:eastAsia="Calibri" w:hAnsi="Cambria Math" w:cs="Times New Roman"/>
                  <w:noProof/>
                  <w:sz w:val="22"/>
                </w:rPr>
              </m:ctrlPr>
            </m:sSupPr>
            <m:e>
              <m:r>
                <w:rPr>
                  <w:rFonts w:ascii="Cambria Math" w:eastAsia="Times New Roman" w:hAnsi="Cambria Math" w:cs="Times New Roman"/>
                  <w:noProof/>
                  <w:szCs w:val="20"/>
                  <w:lang w:val="en-GB"/>
                </w:rPr>
                <m:t>e</m:t>
              </m:r>
            </m:e>
            <m:sup>
              <m:r>
                <w:rPr>
                  <w:rFonts w:ascii="Cambria Math" w:eastAsia="Times New Roman" w:hAnsi="Cambria Math" w:cs="Times New Roman"/>
                  <w:noProof/>
                  <w:szCs w:val="20"/>
                  <w:lang w:val="en-GB"/>
                </w:rPr>
                <m:t>j</m:t>
              </m:r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noProof/>
                  <w:szCs w:val="20"/>
                </w:rPr>
                <m:t>2</m:t>
              </m:r>
              <m:r>
                <w:rPr>
                  <w:rFonts w:ascii="Cambria Math" w:eastAsia="Times New Roman" w:hAnsi="Cambria Math" w:cs="Times New Roman"/>
                  <w:noProof/>
                  <w:szCs w:val="20"/>
                  <w:lang w:val="en-GB"/>
                </w:rPr>
                <m:t>π</m:t>
              </m:r>
              <m:d>
                <m:dPr>
                  <m:ctrlPr>
                    <w:rPr>
                      <w:rFonts w:ascii="Cambria Math" w:eastAsia="Calibri" w:hAnsi="Cambria Math" w:cs="Times New Roman"/>
                      <w:noProof/>
                      <w:sz w:val="22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noProof/>
                      <w:szCs w:val="20"/>
                      <w:lang w:val="en-GB"/>
                    </w:rPr>
                    <m:t>k</m:t>
                  </m:r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noProof/>
                      <w:szCs w:val="20"/>
                    </w:rPr>
                    <m:t>+</m:t>
                  </m:r>
                  <m:r>
                    <w:rPr>
                      <w:rFonts w:ascii="Cambria Math" w:eastAsia="Times New Roman" w:hAnsi="Cambria Math" w:cs="Times New Roman"/>
                      <w:noProof/>
                      <w:szCs w:val="20"/>
                      <w:lang w:val="en-GB"/>
                    </w:rPr>
                    <m:t>K</m:t>
                  </m:r>
                  <m:sSub>
                    <m:sSubPr>
                      <m:ctrlPr>
                        <w:rPr>
                          <w:rFonts w:ascii="Cambria Math" w:eastAsia="Calibri" w:hAnsi="Cambria Math" w:cs="Times New Roman"/>
                          <w:noProof/>
                          <w:sz w:val="22"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 w:cs="Times New Roman"/>
                          <w:noProof/>
                          <w:szCs w:val="20"/>
                          <w:lang w:val="en-GB"/>
                        </w:rPr>
                        <m:t>k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 w:cs="Times New Roman"/>
                          <w:noProof/>
                          <w:szCs w:val="20"/>
                        </w:rPr>
                        <m:t>1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noProof/>
                      <w:szCs w:val="20"/>
                    </w:rPr>
                    <m:t>+</m:t>
                  </m:r>
                  <m:acc>
                    <m:accPr>
                      <m:chr m:val="̅"/>
                      <m:ctrlPr>
                        <w:rPr>
                          <w:rFonts w:ascii="Cambria Math" w:eastAsia="Calibri" w:hAnsi="Cambria Math" w:cs="Times New Roman"/>
                          <w:noProof/>
                          <w:sz w:val="22"/>
                        </w:rPr>
                      </m:ctrlPr>
                    </m:accPr>
                    <m:e>
                      <m:r>
                        <w:rPr>
                          <w:rFonts w:ascii="Cambria Math" w:eastAsia="Times New Roman" w:hAnsi="Cambria Math" w:cs="Times New Roman"/>
                          <w:noProof/>
                          <w:szCs w:val="20"/>
                          <w:lang w:val="en-GB"/>
                        </w:rPr>
                        <m:t>k</m:t>
                      </m:r>
                    </m:e>
                  </m:acc>
                </m:e>
              </m:d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noProof/>
                  <w:szCs w:val="20"/>
                  <w:lang w:val="en-GB"/>
                </w:rPr>
                <m:t>Δ</m:t>
              </m:r>
              <m:sSub>
                <m:sSubPr>
                  <m:ctrlPr>
                    <w:rPr>
                      <w:rFonts w:ascii="Cambria Math" w:eastAsia="Times New Roman" w:hAnsi="Cambria Math" w:cs="Times New Roman"/>
                      <w:noProof/>
                      <w:szCs w:val="20"/>
                      <w:lang w:val="en-GB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noProof/>
                      <w:szCs w:val="20"/>
                      <w:lang w:val="en-GB"/>
                    </w:rPr>
                    <m:t>f</m:t>
                  </m:r>
                </m:e>
                <m:sub>
                  <m:r>
                    <m:rPr>
                      <m:nor/>
                    </m:rPr>
                    <w:rPr>
                      <w:rFonts w:ascii="Times New Roman" w:eastAsia="Times New Roman" w:hAnsi="Times New Roman" w:cs="Times New Roman"/>
                      <w:noProof/>
                      <w:szCs w:val="20"/>
                      <w:lang w:val="en-GB"/>
                    </w:rPr>
                    <m:t>RA</m:t>
                  </m:r>
                </m:sub>
              </m:sSub>
              <m:d>
                <m:dPr>
                  <m:ctrlPr>
                    <w:rPr>
                      <w:rFonts w:ascii="Cambria Math" w:eastAsia="Calibri" w:hAnsi="Cambria Math" w:cs="Times New Roman"/>
                      <w:noProof/>
                      <w:sz w:val="22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noProof/>
                      <w:szCs w:val="20"/>
                      <w:lang w:val="en-GB"/>
                    </w:rPr>
                    <m:t>t</m:t>
                  </m:r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noProof/>
                      <w:szCs w:val="20"/>
                    </w:rPr>
                    <m:t>-</m:t>
                  </m:r>
                  <m:sSubSup>
                    <m:sSubSupPr>
                      <m:ctrlPr>
                        <w:rPr>
                          <w:rFonts w:ascii="Cambria Math" w:eastAsia="Calibri" w:hAnsi="Cambria Math" w:cs="Times New Roman"/>
                          <w:noProof/>
                          <w:sz w:val="22"/>
                        </w:rPr>
                      </m:ctrlPr>
                    </m:sSubSupPr>
                    <m:e>
                      <m:r>
                        <w:rPr>
                          <w:rFonts w:ascii="Cambria Math" w:eastAsia="Times New Roman" w:hAnsi="Cambria Math" w:cs="Times New Roman"/>
                          <w:noProof/>
                          <w:szCs w:val="20"/>
                          <w:lang w:val="en-GB"/>
                        </w:rPr>
                        <m:t>N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Times New Roman" w:eastAsia="Times New Roman" w:hAnsi="Times New Roman" w:cs="Times New Roman"/>
                          <w:noProof/>
                          <w:szCs w:val="20"/>
                        </w:rPr>
                        <m:t>CP</m:t>
                      </m:r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 w:cs="Times New Roman"/>
                          <w:noProof/>
                          <w:szCs w:val="20"/>
                        </w:rPr>
                        <m:t>,</m:t>
                      </m:r>
                      <m:r>
                        <w:rPr>
                          <w:rFonts w:ascii="Cambria Math" w:eastAsia="Times New Roman" w:hAnsi="Cambria Math" w:cs="Times New Roman"/>
                          <w:noProof/>
                          <w:szCs w:val="20"/>
                          <w:lang w:val="en-GB"/>
                        </w:rPr>
                        <m:t>l</m:t>
                      </m:r>
                    </m:sub>
                    <m:sup>
                      <m:r>
                        <m:rPr>
                          <m:nor/>
                        </m:rPr>
                        <w:rPr>
                          <w:rFonts w:ascii="Times New Roman" w:eastAsia="Times New Roman" w:hAnsi="Times New Roman" w:cs="Times New Roman"/>
                          <w:noProof/>
                          <w:szCs w:val="20"/>
                        </w:rPr>
                        <m:t>RA</m:t>
                      </m:r>
                    </m:sup>
                  </m:sSubSup>
                  <m:sSub>
                    <m:sSubPr>
                      <m:ctrlPr>
                        <w:rPr>
                          <w:rFonts w:ascii="Cambria Math" w:eastAsia="Calibri" w:hAnsi="Cambria Math" w:cs="Times New Roman"/>
                          <w:noProof/>
                          <w:sz w:val="22"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 w:cs="Times New Roman"/>
                          <w:noProof/>
                          <w:szCs w:val="20"/>
                          <w:lang w:val="en-GB"/>
                        </w:rPr>
                        <m:t>T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Times New Roman" w:eastAsia="Times New Roman" w:hAnsi="Times New Roman" w:cs="Times New Roman"/>
                          <w:noProof/>
                          <w:szCs w:val="20"/>
                        </w:rPr>
                        <m:t>c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noProof/>
                      <w:szCs w:val="20"/>
                      <w:lang w:val="en-GB"/>
                    </w:rPr>
                    <m:t>-</m:t>
                  </m:r>
                  <m:sSubSup>
                    <m:sSubSupPr>
                      <m:ctrlPr>
                        <w:rPr>
                          <w:rFonts w:ascii="Cambria Math" w:eastAsia="Calibri" w:hAnsi="Cambria Math" w:cs="Times New Roman"/>
                          <w:noProof/>
                          <w:sz w:val="22"/>
                        </w:rPr>
                      </m:ctrlPr>
                    </m:sSubSupPr>
                    <m:e>
                      <m:r>
                        <w:rPr>
                          <w:rFonts w:ascii="Cambria Math" w:eastAsia="Times New Roman" w:hAnsi="Cambria Math" w:cs="Times New Roman"/>
                          <w:noProof/>
                          <w:szCs w:val="20"/>
                          <w:lang w:val="en-GB"/>
                        </w:rPr>
                        <m:t>t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Times New Roman" w:eastAsia="Times New Roman" w:hAnsi="Times New Roman" w:cs="Times New Roman"/>
                          <w:noProof/>
                          <w:szCs w:val="20"/>
                          <w:lang w:val="en-GB"/>
                        </w:rPr>
                        <m:t>start</m:t>
                      </m:r>
                    </m:sub>
                    <m:sup>
                      <m:r>
                        <m:rPr>
                          <m:nor/>
                        </m:rPr>
                        <w:rPr>
                          <w:rFonts w:ascii="Times New Roman" w:eastAsia="Times New Roman" w:hAnsi="Times New Roman" w:cs="Times New Roman"/>
                          <w:noProof/>
                          <w:szCs w:val="20"/>
                          <w:lang w:val="en-GB"/>
                        </w:rPr>
                        <m:t>RA</m:t>
                      </m:r>
                    </m:sup>
                  </m:sSubSup>
                </m:e>
              </m:d>
            </m:sup>
          </m:sSup>
          <m:r>
            <m:rPr>
              <m:sty m:val="p"/>
            </m:rPr>
            <w:rPr>
              <w:rFonts w:ascii="Cambria Math" w:eastAsia="Times New Roman" w:hAnsi="Cambria Math" w:cs="Times New Roman"/>
              <w:noProof/>
              <w:szCs w:val="20"/>
              <w:lang w:val="en-GB"/>
            </w:rPr>
            <w:br/>
          </m:r>
        </m:oMath>
        <m:oMath>
          <m:r>
            <w:rPr>
              <w:rFonts w:ascii="Cambria Math" w:eastAsia="Times New Roman" w:hAnsi="Cambria Math" w:cs="Times New Roman"/>
              <w:noProof/>
              <w:szCs w:val="20"/>
              <w:lang w:val="en-GB"/>
            </w:rPr>
            <m:t>K</m:t>
          </m:r>
          <m:r>
            <m:rPr>
              <m:aln/>
            </m:rPr>
            <w:rPr>
              <w:rFonts w:ascii="Cambria Math" w:eastAsia="Times New Roman" w:hAnsi="Cambria Math" w:cs="Times New Roman"/>
              <w:noProof/>
              <w:szCs w:val="20"/>
              <w:lang w:val="en-GB"/>
            </w:rPr>
            <m:t>=</m:t>
          </m:r>
          <m:f>
            <m:fPr>
              <m:type m:val="lin"/>
              <m:ctrlPr>
                <w:rPr>
                  <w:rFonts w:ascii="Cambria Math" w:eastAsia="Calibri" w:hAnsi="Cambria Math" w:cs="Times New Roman"/>
                  <w:noProof/>
                  <w:sz w:val="22"/>
                </w:rPr>
              </m:ctrlPr>
            </m:fPr>
            <m:num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noProof/>
                  <w:szCs w:val="20"/>
                  <w:lang w:val="en-GB"/>
                </w:rPr>
                <m:t>Δ</m:t>
              </m:r>
              <m:r>
                <w:rPr>
                  <w:rFonts w:ascii="Cambria Math" w:eastAsia="Times New Roman" w:hAnsi="Cambria Math" w:cs="Times New Roman"/>
                  <w:noProof/>
                  <w:szCs w:val="20"/>
                  <w:lang w:val="en-GB"/>
                </w:rPr>
                <m:t>f</m:t>
              </m:r>
            </m:num>
            <m:den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noProof/>
                  <w:szCs w:val="20"/>
                  <w:lang w:val="en-GB"/>
                </w:rPr>
                <m:t>Δ</m:t>
              </m:r>
              <m:sSub>
                <m:sSubPr>
                  <m:ctrlPr>
                    <w:rPr>
                      <w:rFonts w:ascii="Cambria Math" w:eastAsia="Calibri" w:hAnsi="Cambria Math" w:cs="Times New Roman"/>
                      <w:noProof/>
                      <w:sz w:val="22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noProof/>
                      <w:szCs w:val="20"/>
                      <w:lang w:val="en-GB"/>
                    </w:rPr>
                    <m:t>f</m:t>
                  </m:r>
                </m:e>
                <m:sub>
                  <m:r>
                    <m:rPr>
                      <m:nor/>
                    </m:rPr>
                    <w:rPr>
                      <w:rFonts w:ascii="Times New Roman" w:eastAsia="Times New Roman" w:hAnsi="Times New Roman" w:cs="Times New Roman"/>
                      <w:noProof/>
                      <w:szCs w:val="20"/>
                      <w:lang w:val="en-GB"/>
                    </w:rPr>
                    <m:t>RA</m:t>
                  </m:r>
                </m:sub>
              </m:sSub>
            </m:den>
          </m:f>
          <m:r>
            <m:rPr>
              <m:sty m:val="p"/>
            </m:rPr>
            <w:rPr>
              <w:rFonts w:ascii="Cambria Math" w:eastAsia="Times New Roman" w:hAnsi="Cambria Math" w:cs="Times New Roman"/>
              <w:noProof/>
              <w:szCs w:val="20"/>
              <w:lang w:val="en-GB"/>
            </w:rPr>
            <w:br/>
          </m:r>
        </m:oMath>
        <m:oMath>
          <m:sSub>
            <m:sSubPr>
              <m:ctrlPr>
                <w:rPr>
                  <w:rFonts w:ascii="Cambria Math" w:eastAsia="Calibri" w:hAnsi="Cambria Math" w:cs="Times New Roman"/>
                  <w:noProof/>
                  <w:sz w:val="22"/>
                </w:rPr>
              </m:ctrlPr>
            </m:sSubPr>
            <m:e>
              <m:r>
                <w:rPr>
                  <w:rFonts w:ascii="Cambria Math" w:eastAsia="Times New Roman" w:hAnsi="Cambria Math" w:cs="Times New Roman"/>
                  <w:noProof/>
                  <w:szCs w:val="20"/>
                  <w:lang w:val="en-GB"/>
                </w:rPr>
                <m:t>k</m:t>
              </m:r>
            </m:e>
            <m:sub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noProof/>
                  <w:szCs w:val="20"/>
                </w:rPr>
                <m:t>1</m:t>
              </m:r>
            </m:sub>
          </m:sSub>
          <m:r>
            <m:rPr>
              <m:sty m:val="p"/>
            </m:rPr>
            <w:rPr>
              <w:rFonts w:ascii="Cambria Math" w:eastAsia="Times New Roman" w:hAnsi="Cambria Math" w:cs="Times New Roman"/>
              <w:noProof/>
              <w:szCs w:val="20"/>
            </w:rPr>
            <m:t>=</m:t>
          </m:r>
          <m:sSubSup>
            <m:sSubSupPr>
              <m:ctrlPr>
                <w:rPr>
                  <w:rFonts w:ascii="Cambria Math" w:eastAsia="Calibri" w:hAnsi="Cambria Math" w:cs="Times New Roman"/>
                  <w:noProof/>
                  <w:sz w:val="22"/>
                </w:rPr>
              </m:ctrlPr>
            </m:sSubSupPr>
            <m:e>
              <m:r>
                <w:rPr>
                  <w:rFonts w:ascii="Cambria Math" w:eastAsia="Times New Roman" w:hAnsi="Cambria Math" w:cs="Times New Roman"/>
                  <w:noProof/>
                  <w:szCs w:val="20"/>
                  <w:lang w:val="en-GB"/>
                </w:rPr>
                <m:t>k</m:t>
              </m:r>
            </m:e>
            <m:sub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noProof/>
                  <w:szCs w:val="20"/>
                </w:rPr>
                <m:t>0</m:t>
              </m:r>
            </m:sub>
            <m:sup>
              <m:r>
                <w:rPr>
                  <w:rFonts w:ascii="Cambria Math" w:eastAsia="Times New Roman" w:hAnsi="Cambria Math" w:cs="Times New Roman"/>
                  <w:noProof/>
                  <w:szCs w:val="20"/>
                  <w:lang w:val="en-GB"/>
                </w:rPr>
                <m:t>μ</m:t>
              </m:r>
            </m:sup>
          </m:sSubSup>
          <m:r>
            <m:rPr>
              <m:sty m:val="p"/>
            </m:rPr>
            <w:rPr>
              <w:rFonts w:ascii="Cambria Math" w:eastAsia="Times New Roman" w:hAnsi="Cambria Math" w:cs="Times New Roman"/>
              <w:noProof/>
              <w:szCs w:val="20"/>
            </w:rPr>
            <m:t>+</m:t>
          </m:r>
          <m:d>
            <m:dPr>
              <m:ctrlPr>
                <w:rPr>
                  <w:rFonts w:ascii="Cambria Math" w:eastAsia="Calibri" w:hAnsi="Cambria Math" w:cs="Times New Roman"/>
                  <w:noProof/>
                  <w:sz w:val="22"/>
                </w:rPr>
              </m:ctrlPr>
            </m:dPr>
            <m:e>
              <m:sSubSup>
                <m:sSubSupPr>
                  <m:ctrlPr>
                    <w:rPr>
                      <w:rFonts w:ascii="Cambria Math" w:eastAsia="Calibri" w:hAnsi="Cambria Math" w:cs="Times New Roman"/>
                      <w:noProof/>
                      <w:sz w:val="22"/>
                    </w:rPr>
                  </m:ctrlPr>
                </m:sSubSupPr>
                <m:e>
                  <m:r>
                    <w:rPr>
                      <w:rFonts w:ascii="Cambria Math" w:eastAsia="Times New Roman" w:hAnsi="Cambria Math" w:cs="Times New Roman"/>
                      <w:noProof/>
                      <w:szCs w:val="20"/>
                      <w:lang w:val="en-GB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Times New Roman" w:eastAsia="Times New Roman" w:hAnsi="Times New Roman" w:cs="Times New Roman"/>
                      <w:noProof/>
                      <w:szCs w:val="20"/>
                    </w:rPr>
                    <m:t>BWP</m:t>
                  </m:r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noProof/>
                      <w:szCs w:val="20"/>
                    </w:rPr>
                    <m:t>,</m:t>
                  </m:r>
                  <m:r>
                    <w:rPr>
                      <w:rFonts w:ascii="Cambria Math" w:eastAsia="Times New Roman" w:hAnsi="Cambria Math" w:cs="Times New Roman"/>
                      <w:noProof/>
                      <w:szCs w:val="20"/>
                      <w:lang w:val="en-GB"/>
                    </w:rPr>
                    <m:t>i</m:t>
                  </m:r>
                </m:sub>
                <m:sup>
                  <m:r>
                    <m:rPr>
                      <m:nor/>
                    </m:rPr>
                    <w:rPr>
                      <w:rFonts w:ascii="Times New Roman" w:eastAsia="Times New Roman" w:hAnsi="Times New Roman" w:cs="Times New Roman"/>
                      <w:noProof/>
                      <w:szCs w:val="20"/>
                    </w:rPr>
                    <m:t>start</m:t>
                  </m:r>
                </m:sup>
              </m:sSubSup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noProof/>
                  <w:szCs w:val="20"/>
                </w:rPr>
                <m:t>-</m:t>
              </m:r>
              <m:sSubSup>
                <m:sSubSupPr>
                  <m:ctrlPr>
                    <w:rPr>
                      <w:rFonts w:ascii="Cambria Math" w:eastAsia="Calibri" w:hAnsi="Cambria Math" w:cs="Times New Roman"/>
                      <w:noProof/>
                      <w:sz w:val="22"/>
                    </w:rPr>
                  </m:ctrlPr>
                </m:sSubSupPr>
                <m:e>
                  <m:r>
                    <w:rPr>
                      <w:rFonts w:ascii="Cambria Math" w:eastAsia="Times New Roman" w:hAnsi="Cambria Math" w:cs="Times New Roman"/>
                      <w:noProof/>
                      <w:szCs w:val="20"/>
                      <w:lang w:val="en-GB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Times New Roman" w:eastAsia="Times New Roman" w:hAnsi="Times New Roman" w:cs="Times New Roman"/>
                      <w:noProof/>
                      <w:szCs w:val="20"/>
                    </w:rPr>
                    <m:t>grid</m:t>
                  </m:r>
                </m:sub>
                <m:sup>
                  <m:r>
                    <m:rPr>
                      <m:nor/>
                    </m:rPr>
                    <w:rPr>
                      <w:rFonts w:ascii="Times New Roman" w:eastAsia="Times New Roman" w:hAnsi="Times New Roman" w:cs="Times New Roman"/>
                      <w:noProof/>
                      <w:szCs w:val="20"/>
                    </w:rPr>
                    <m:t>start,</m:t>
                  </m:r>
                  <m:r>
                    <w:rPr>
                      <w:rFonts w:ascii="Cambria Math" w:eastAsia="Times New Roman" w:hAnsi="Cambria Math" w:cs="Times New Roman"/>
                      <w:noProof/>
                      <w:szCs w:val="20"/>
                      <w:lang w:val="en-GB"/>
                    </w:rPr>
                    <m:t>μ</m:t>
                  </m:r>
                </m:sup>
              </m:sSubSup>
            </m:e>
          </m:d>
          <m:sSubSup>
            <m:sSubSupPr>
              <m:ctrlPr>
                <w:rPr>
                  <w:rFonts w:ascii="Cambria Math" w:eastAsia="Calibri" w:hAnsi="Cambria Math" w:cs="Times New Roman"/>
                  <w:noProof/>
                  <w:sz w:val="22"/>
                </w:rPr>
              </m:ctrlPr>
            </m:sSubSupPr>
            <m:e>
              <m:r>
                <w:rPr>
                  <w:rFonts w:ascii="Cambria Math" w:eastAsia="Times New Roman" w:hAnsi="Cambria Math" w:cs="Times New Roman"/>
                  <w:noProof/>
                  <w:szCs w:val="20"/>
                  <w:lang w:val="en-GB"/>
                </w:rPr>
                <m:t>N</m:t>
              </m:r>
            </m:e>
            <m:sub>
              <m:r>
                <m:rPr>
                  <m:nor/>
                </m:rPr>
                <w:rPr>
                  <w:rFonts w:ascii="Times New Roman" w:eastAsia="Times New Roman" w:hAnsi="Times New Roman" w:cs="Times New Roman"/>
                  <w:noProof/>
                  <w:szCs w:val="20"/>
                </w:rPr>
                <m:t>sc</m:t>
              </m:r>
            </m:sub>
            <m:sup>
              <m:r>
                <m:rPr>
                  <m:nor/>
                </m:rPr>
                <w:rPr>
                  <w:rFonts w:ascii="Times New Roman" w:eastAsia="Times New Roman" w:hAnsi="Times New Roman" w:cs="Times New Roman"/>
                  <w:noProof/>
                  <w:szCs w:val="20"/>
                </w:rPr>
                <m:t>RB</m:t>
              </m:r>
            </m:sup>
          </m:sSubSup>
          <m:r>
            <m:rPr>
              <m:sty m:val="p"/>
            </m:rPr>
            <w:rPr>
              <w:rFonts w:ascii="Cambria Math" w:eastAsia="Times New Roman" w:hAnsi="Cambria Math" w:cs="Times New Roman"/>
              <w:noProof/>
              <w:szCs w:val="20"/>
            </w:rPr>
            <m:t>-</m:t>
          </m:r>
          <m:sSubSup>
            <m:sSubSupPr>
              <m:ctrlPr>
                <w:rPr>
                  <w:rFonts w:ascii="Cambria Math" w:eastAsia="Calibri" w:hAnsi="Cambria Math" w:cs="Times New Roman"/>
                  <w:noProof/>
                  <w:sz w:val="22"/>
                </w:rPr>
              </m:ctrlPr>
            </m:sSubSupPr>
            <m:e>
              <m:r>
                <w:rPr>
                  <w:rFonts w:ascii="Cambria Math" w:eastAsia="Times New Roman" w:hAnsi="Cambria Math" w:cs="Times New Roman"/>
                  <w:noProof/>
                  <w:szCs w:val="20"/>
                  <w:lang w:val="en-GB"/>
                </w:rPr>
                <m:t>N</m:t>
              </m:r>
            </m:e>
            <m:sub>
              <m:r>
                <m:rPr>
                  <m:nor/>
                </m:rPr>
                <w:rPr>
                  <w:rFonts w:ascii="Times New Roman" w:eastAsia="Times New Roman" w:hAnsi="Times New Roman" w:cs="Times New Roman"/>
                  <w:noProof/>
                  <w:szCs w:val="20"/>
                </w:rPr>
                <m:t>grid</m:t>
              </m:r>
            </m:sub>
            <m:sup>
              <m:r>
                <m:rPr>
                  <m:nor/>
                </m:rPr>
                <w:rPr>
                  <w:rFonts w:ascii="Times New Roman" w:eastAsia="Times New Roman" w:hAnsi="Times New Roman" w:cs="Times New Roman"/>
                  <w:noProof/>
                  <w:szCs w:val="20"/>
                </w:rPr>
                <m:t>size,</m:t>
              </m:r>
              <m:r>
                <w:rPr>
                  <w:rFonts w:ascii="Cambria Math" w:eastAsia="Times New Roman" w:hAnsi="Cambria Math" w:cs="Times New Roman"/>
                  <w:noProof/>
                  <w:szCs w:val="20"/>
                  <w:lang w:val="en-GB"/>
                </w:rPr>
                <m:t>μ</m:t>
              </m:r>
            </m:sup>
          </m:sSubSup>
          <m:f>
            <m:fPr>
              <m:type m:val="lin"/>
              <m:ctrlPr>
                <w:rPr>
                  <w:rFonts w:ascii="Cambria Math" w:eastAsia="Calibri" w:hAnsi="Cambria Math" w:cs="Times New Roman"/>
                  <w:noProof/>
                  <w:sz w:val="22"/>
                </w:rPr>
              </m:ctrlPr>
            </m:fPr>
            <m:num>
              <m:sSubSup>
                <m:sSubSupPr>
                  <m:ctrlPr>
                    <w:rPr>
                      <w:rFonts w:ascii="Cambria Math" w:eastAsia="Calibri" w:hAnsi="Cambria Math" w:cs="Times New Roman"/>
                      <w:noProof/>
                      <w:sz w:val="22"/>
                    </w:rPr>
                  </m:ctrlPr>
                </m:sSubSupPr>
                <m:e>
                  <m:r>
                    <w:rPr>
                      <w:rFonts w:ascii="Cambria Math" w:eastAsia="Times New Roman" w:hAnsi="Cambria Math" w:cs="Times New Roman"/>
                      <w:noProof/>
                      <w:szCs w:val="20"/>
                      <w:lang w:val="en-GB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Times New Roman" w:eastAsia="Times New Roman" w:hAnsi="Times New Roman" w:cs="Times New Roman"/>
                      <w:noProof/>
                      <w:szCs w:val="20"/>
                    </w:rPr>
                    <m:t>sc</m:t>
                  </m:r>
                </m:sub>
                <m:sup>
                  <m:r>
                    <m:rPr>
                      <m:nor/>
                    </m:rPr>
                    <w:rPr>
                      <w:rFonts w:ascii="Times New Roman" w:eastAsia="Times New Roman" w:hAnsi="Times New Roman" w:cs="Times New Roman"/>
                      <w:noProof/>
                      <w:szCs w:val="20"/>
                    </w:rPr>
                    <m:t>RB</m:t>
                  </m:r>
                </m:sup>
              </m:sSubSup>
            </m:num>
            <m:den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noProof/>
                  <w:szCs w:val="20"/>
                </w:rPr>
                <m:t>2</m:t>
              </m:r>
            </m:den>
          </m:f>
          <m:r>
            <m:rPr>
              <m:sty m:val="p"/>
            </m:rPr>
            <w:rPr>
              <w:rFonts w:ascii="Cambria Math" w:eastAsia="Times New Roman" w:hAnsi="Cambria Math" w:cs="Times New Roman"/>
              <w:noProof/>
              <w:szCs w:val="20"/>
            </w:rPr>
            <m:t>+</m:t>
          </m:r>
          <m:sSubSup>
            <m:sSubSupPr>
              <m:ctrlPr>
                <w:rPr>
                  <w:rFonts w:ascii="Cambria Math" w:eastAsia="Calibri" w:hAnsi="Cambria Math" w:cs="Times New Roman"/>
                  <w:noProof/>
                  <w:sz w:val="22"/>
                </w:rPr>
              </m:ctrlPr>
            </m:sSubSupPr>
            <m:e>
              <m:r>
                <w:rPr>
                  <w:rFonts w:ascii="Cambria Math" w:eastAsia="Times New Roman" w:hAnsi="Cambria Math" w:cs="Times New Roman"/>
                  <w:noProof/>
                  <w:szCs w:val="20"/>
                  <w:lang w:val="en-GB"/>
                </w:rPr>
                <m:t>n</m:t>
              </m:r>
            </m:e>
            <m:sub>
              <m:r>
                <m:rPr>
                  <m:nor/>
                </m:rPr>
                <w:rPr>
                  <w:rFonts w:ascii="Times New Roman" w:eastAsia="Times New Roman" w:hAnsi="Times New Roman" w:cs="Times New Roman"/>
                  <w:noProof/>
                  <w:szCs w:val="20"/>
                </w:rPr>
                <m:t>RA</m:t>
              </m:r>
            </m:sub>
            <m:sup>
              <m:r>
                <m:rPr>
                  <m:nor/>
                </m:rPr>
                <w:rPr>
                  <w:rFonts w:ascii="Times New Roman" w:eastAsia="Times New Roman" w:hAnsi="Times New Roman" w:cs="Times New Roman"/>
                  <w:noProof/>
                  <w:szCs w:val="20"/>
                </w:rPr>
                <m:t>start</m:t>
              </m:r>
            </m:sup>
          </m:sSubSup>
          <m:sSubSup>
            <m:sSubSupPr>
              <m:ctrlPr>
                <w:rPr>
                  <w:rFonts w:ascii="Cambria Math" w:eastAsia="Calibri" w:hAnsi="Cambria Math" w:cs="Times New Roman"/>
                  <w:noProof/>
                  <w:sz w:val="22"/>
                </w:rPr>
              </m:ctrlPr>
            </m:sSubSupPr>
            <m:e>
              <m:r>
                <w:rPr>
                  <w:rFonts w:ascii="Cambria Math" w:eastAsia="Times New Roman" w:hAnsi="Cambria Math" w:cs="Times New Roman"/>
                  <w:noProof/>
                  <w:szCs w:val="20"/>
                  <w:lang w:val="en-GB"/>
                </w:rPr>
                <m:t>N</m:t>
              </m:r>
            </m:e>
            <m:sub>
              <m:r>
                <m:rPr>
                  <m:nor/>
                </m:rPr>
                <w:rPr>
                  <w:rFonts w:ascii="Times New Roman" w:eastAsia="Times New Roman" w:hAnsi="Times New Roman" w:cs="Times New Roman"/>
                  <w:noProof/>
                  <w:szCs w:val="20"/>
                </w:rPr>
                <m:t>sc</m:t>
              </m:r>
            </m:sub>
            <m:sup>
              <m:r>
                <m:rPr>
                  <m:nor/>
                </m:rPr>
                <w:rPr>
                  <w:rFonts w:ascii="Times New Roman" w:eastAsia="Times New Roman" w:hAnsi="Times New Roman" w:cs="Times New Roman"/>
                  <w:noProof/>
                  <w:szCs w:val="20"/>
                </w:rPr>
                <m:t>RB</m:t>
              </m:r>
            </m:sup>
          </m:sSubSup>
          <m:r>
            <m:rPr>
              <m:sty m:val="p"/>
            </m:rPr>
            <w:rPr>
              <w:rFonts w:ascii="Cambria Math" w:eastAsia="Times New Roman" w:hAnsi="Cambria Math" w:cs="Times New Roman"/>
              <w:noProof/>
              <w:szCs w:val="20"/>
            </w:rPr>
            <m:t>+</m:t>
          </m:r>
          <m:d>
            <m:dPr>
              <m:begChr m:val="{"/>
              <m:endChr m:val=""/>
              <m:ctrlPr>
                <w:rPr>
                  <w:rFonts w:ascii="Cambria Math" w:eastAsia="Calibri" w:hAnsi="Cambria Math" w:cs="Times New Roman"/>
                  <w:noProof/>
                  <w:sz w:val="22"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left"/>
                      </m:mcPr>
                    </m:mc>
                  </m:mcs>
                  <m:ctrlPr>
                    <w:rPr>
                      <w:rFonts w:ascii="Cambria Math" w:eastAsia="Calibri" w:hAnsi="Cambria Math" w:cs="Times New Roman"/>
                      <w:i/>
                      <w:noProof/>
                      <w:sz w:val="22"/>
                    </w:rPr>
                  </m:ctrlPr>
                </m:mPr>
                <m:mr>
                  <m:e>
                    <m:sSub>
                      <m:sSubPr>
                        <m:ctrlPr>
                          <w:rPr>
                            <w:rFonts w:ascii="Cambria Math" w:eastAsia="Times New Roman" w:hAnsi="Cambria Math" w:cs="Times New Roman"/>
                            <w:noProof/>
                            <w:sz w:val="22"/>
                          </w:rPr>
                        </m:ctrlPr>
                      </m:sSubPr>
                      <m:e>
                        <m:r>
                          <w:rPr>
                            <w:rFonts w:ascii="Cambria Math" w:eastAsia="Times New Roman" w:hAnsi="Cambria Math" w:cs="Times New Roman"/>
                            <w:noProof/>
                            <w:szCs w:val="20"/>
                            <w:lang w:val="en-GB"/>
                          </w:rPr>
                          <m:t>n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Times New Roman" w:eastAsia="Times New Roman" w:hAnsi="Times New Roman" w:cs="Times New Roman"/>
                            <w:noProof/>
                            <w:szCs w:val="20"/>
                          </w:rPr>
                          <m:t>RA</m:t>
                        </m:r>
                      </m:sub>
                    </m:sSub>
                    <m:sSubSup>
                      <m:sSubSupPr>
                        <m:ctrlPr>
                          <w:rPr>
                            <w:rFonts w:ascii="Cambria Math" w:eastAsia="Calibri" w:hAnsi="Cambria Math" w:cs="Times New Roman"/>
                            <w:noProof/>
                            <w:sz w:val="22"/>
                          </w:rPr>
                        </m:ctrlPr>
                      </m:sSubSupPr>
                      <m:e>
                        <m:r>
                          <w:rPr>
                            <w:rFonts w:ascii="Cambria Math" w:eastAsia="Times New Roman" w:hAnsi="Cambria Math" w:cs="Times New Roman"/>
                            <w:noProof/>
                            <w:szCs w:val="20"/>
                            <w:lang w:val="en-GB"/>
                          </w:rPr>
                          <m:t>N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Times New Roman" w:eastAsia="Times New Roman" w:hAnsi="Times New Roman" w:cs="Times New Roman"/>
                            <w:noProof/>
                            <w:szCs w:val="20"/>
                          </w:rPr>
                          <m:t>RB</m:t>
                        </m:r>
                      </m:sub>
                      <m:sup>
                        <m:r>
                          <m:rPr>
                            <m:nor/>
                          </m:rPr>
                          <w:rPr>
                            <w:rFonts w:ascii="Times New Roman" w:eastAsia="Times New Roman" w:hAnsi="Times New Roman" w:cs="Times New Roman"/>
                            <w:noProof/>
                            <w:szCs w:val="20"/>
                          </w:rPr>
                          <m:t>RA</m:t>
                        </m:r>
                      </m:sup>
                    </m:sSubSup>
                    <m:sSubSup>
                      <m:sSubSupPr>
                        <m:ctrlPr>
                          <w:rPr>
                            <w:rFonts w:ascii="Cambria Math" w:eastAsia="Calibri" w:hAnsi="Cambria Math" w:cs="Times New Roman"/>
                            <w:noProof/>
                            <w:sz w:val="22"/>
                          </w:rPr>
                        </m:ctrlPr>
                      </m:sSubSupPr>
                      <m:e>
                        <m:r>
                          <w:rPr>
                            <w:rFonts w:ascii="Cambria Math" w:eastAsia="Times New Roman" w:hAnsi="Cambria Math" w:cs="Times New Roman"/>
                            <w:noProof/>
                            <w:szCs w:val="20"/>
                            <w:lang w:val="en-GB"/>
                          </w:rPr>
                          <m:t>N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Times New Roman" w:eastAsia="Times New Roman" w:hAnsi="Times New Roman" w:cs="Times New Roman"/>
                            <w:noProof/>
                            <w:szCs w:val="20"/>
                          </w:rPr>
                          <m:t>sc</m:t>
                        </m:r>
                      </m:sub>
                      <m:sup>
                        <m:r>
                          <m:rPr>
                            <m:nor/>
                          </m:rPr>
                          <w:rPr>
                            <w:rFonts w:ascii="Times New Roman" w:eastAsia="Times New Roman" w:hAnsi="Times New Roman" w:cs="Times New Roman"/>
                            <w:noProof/>
                            <w:szCs w:val="20"/>
                          </w:rPr>
                          <m:t>RB</m:t>
                        </m:r>
                      </m:sup>
                    </m:sSubSup>
                  </m:e>
                  <m:e>
                    <m:r>
                      <m:rPr>
                        <m:nor/>
                      </m:rPr>
                      <w:rPr>
                        <w:rFonts w:ascii="Times New Roman" w:eastAsia="Times New Roman" w:hAnsi="Times New Roman" w:cs="Times New Roman"/>
                        <w:noProof/>
                        <w:szCs w:val="20"/>
                      </w:rPr>
                      <m:t xml:space="preserve">if </m:t>
                    </m:r>
                    <m:sSub>
                      <m:sSubPr>
                        <m:ctrlPr>
                          <w:rPr>
                            <w:rFonts w:ascii="Cambria Math" w:eastAsia="Calibri" w:hAnsi="Cambria Math" w:cs="Times New Roman"/>
                            <w:i/>
                            <w:noProof/>
                            <w:sz w:val="22"/>
                          </w:rPr>
                        </m:ctrlPr>
                      </m:sSubPr>
                      <m:e>
                        <m:r>
                          <w:rPr>
                            <w:rFonts w:ascii="Cambria Math" w:eastAsia="Times New Roman" w:hAnsi="Cambria Math" w:cs="Times New Roman"/>
                            <w:noProof/>
                            <w:szCs w:val="20"/>
                          </w:rPr>
                          <m:t>L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Times New Roman" w:eastAsia="Times New Roman" w:hAnsi="Times New Roman" w:cs="Times New Roman"/>
                            <w:noProof/>
                            <w:szCs w:val="20"/>
                          </w:rPr>
                          <m:t>RA</m:t>
                        </m:r>
                      </m:sub>
                    </m:sSub>
                    <m:r>
                      <w:rPr>
                        <w:rFonts w:ascii="Cambria Math" w:eastAsia="Times New Roman" w:hAnsi="Cambria Math" w:cs="Times New Roman"/>
                        <w:noProof/>
                        <w:szCs w:val="20"/>
                      </w:rPr>
                      <m:t>∈</m:t>
                    </m:r>
                    <m:d>
                      <m:dPr>
                        <m:begChr m:val="{"/>
                        <m:endChr m:val="}"/>
                        <m:ctrlPr>
                          <w:rPr>
                            <w:rFonts w:ascii="Cambria Math" w:eastAsia="Calibri" w:hAnsi="Cambria Math" w:cs="Times New Roman"/>
                            <w:i/>
                            <w:noProof/>
                            <w:sz w:val="22"/>
                          </w:rPr>
                        </m:ctrlPr>
                      </m:dPr>
                      <m:e>
                        <m:r>
                          <w:rPr>
                            <w:rFonts w:ascii="Cambria Math" w:eastAsia="Times New Roman" w:hAnsi="Cambria Math" w:cs="Times New Roman"/>
                            <w:noProof/>
                            <w:szCs w:val="20"/>
                          </w:rPr>
                          <m:t>139, 839</m:t>
                        </m:r>
                      </m:e>
                    </m:d>
                  </m:e>
                </m:mr>
                <m:mr>
                  <m:e>
                    <m:d>
                      <m:dPr>
                        <m:ctrlPr>
                          <w:rPr>
                            <w:rFonts w:ascii="Cambria Math" w:eastAsia="Calibri" w:hAnsi="Cambria Math" w:cs="Times New Roman"/>
                            <w:i/>
                            <w:noProof/>
                            <w:sz w:val="22"/>
                          </w:rPr>
                        </m:ctrlPr>
                      </m:dPr>
                      <m:e>
                        <m:sSubSup>
                          <m:sSubSupPr>
                            <m:ctrlPr>
                              <w:rPr>
                                <w:rFonts w:ascii="Cambria Math" w:eastAsia="Calibri" w:hAnsi="Cambria Math" w:cs="Times New Roman"/>
                                <w:i/>
                                <w:noProof/>
                                <w:sz w:val="22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eastAsia="Times New Roman" w:hAnsi="Cambria Math" w:cs="Times New Roman"/>
                                <w:noProof/>
                                <w:szCs w:val="20"/>
                              </w:rPr>
                              <m:t>N</m:t>
                            </m:r>
                          </m:e>
                          <m:sub>
                            <m:sSub>
                              <m:sSubPr>
                                <m:ctrlPr>
                                  <w:rPr>
                                    <w:rFonts w:ascii="Cambria Math" w:eastAsia="Calibri" w:hAnsi="Cambria Math" w:cs="Times New Roman"/>
                                    <w:i/>
                                    <w:noProof/>
                                    <w:sz w:val="22"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nor/>
                                  </m:rPr>
                                  <w:rPr>
                                    <w:rFonts w:ascii="Times New Roman" w:eastAsia="Times New Roman" w:hAnsi="Times New Roman" w:cs="Times New Roman"/>
                                    <w:noProof/>
                                    <w:szCs w:val="20"/>
                                  </w:rPr>
                                  <m:t>RB,UL</m:t>
                                </m:r>
                                <m:r>
                                  <w:rPr>
                                    <w:rFonts w:ascii="Cambria Math" w:eastAsia="Times New Roman" w:hAnsi="Cambria Math" w:cs="Times New Roman"/>
                                    <w:noProof/>
                                    <w:szCs w:val="20"/>
                                  </w:rPr>
                                  <m:t>,n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="Times New Roman" w:hAnsi="Cambria Math" w:cs="Times New Roman"/>
                                    <w:noProof/>
                                    <w:szCs w:val="20"/>
                                  </w:rPr>
                                  <m:t>0</m:t>
                                </m:r>
                              </m:sub>
                            </m:sSub>
                            <m:r>
                              <w:rPr>
                                <w:rFonts w:ascii="Cambria Math" w:eastAsia="Times New Roman" w:hAnsi="Cambria Math" w:cs="Times New Roman"/>
                                <w:noProof/>
                                <w:szCs w:val="20"/>
                              </w:rPr>
                              <m:t>+</m:t>
                            </m:r>
                            <m:sSub>
                              <m:sSubPr>
                                <m:ctrlPr>
                                  <w:rPr>
                                    <w:rFonts w:ascii="Cambria Math" w:eastAsia="Times New Roman" w:hAnsi="Cambria Math" w:cs="Times New Roman"/>
                                    <w:noProof/>
                                    <w:sz w:val="22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eastAsia="Times New Roman" w:hAnsi="Cambria Math" w:cs="Times New Roman"/>
                                    <w:noProof/>
                                    <w:szCs w:val="20"/>
                                    <w:lang w:val="en-GB"/>
                                  </w:rPr>
                                  <m:t>n</m:t>
                                </m:r>
                              </m:e>
                              <m:sub>
                                <m:r>
                                  <m:rPr>
                                    <m:nor/>
                                  </m:rPr>
                                  <w:rPr>
                                    <w:rFonts w:ascii="Times New Roman" w:eastAsia="Times New Roman" w:hAnsi="Times New Roman" w:cs="Times New Roman"/>
                                    <w:noProof/>
                                    <w:szCs w:val="20"/>
                                  </w:rPr>
                                  <m:t>RA</m:t>
                                </m:r>
                              </m:sub>
                            </m:sSub>
                          </m:sub>
                          <m:sup>
                            <m:r>
                              <m:rPr>
                                <m:nor/>
                              </m:rPr>
                              <w:rPr>
                                <w:rFonts w:ascii="Times New Roman" w:eastAsia="Times New Roman" w:hAnsi="Times New Roman" w:cs="Times New Roman"/>
                                <w:noProof/>
                                <w:szCs w:val="20"/>
                              </w:rPr>
                              <m:t>start</m:t>
                            </m:r>
                            <m:r>
                              <w:rPr>
                                <w:rFonts w:ascii="Cambria Math" w:eastAsia="Times New Roman" w:hAnsi="Cambria Math" w:cs="Times New Roman"/>
                                <w:noProof/>
                                <w:szCs w:val="20"/>
                              </w:rPr>
                              <m:t>,μ</m:t>
                            </m:r>
                          </m:sup>
                        </m:sSubSup>
                        <m:r>
                          <w:rPr>
                            <w:rFonts w:ascii="Cambria Math" w:eastAsia="Times New Roman" w:hAnsi="Cambria Math" w:cs="Times New Roman"/>
                            <w:noProof/>
                            <w:szCs w:val="20"/>
                          </w:rPr>
                          <m:t>-</m:t>
                        </m:r>
                        <m:sSubSup>
                          <m:sSubSupPr>
                            <m:ctrlPr>
                              <w:rPr>
                                <w:rFonts w:ascii="Cambria Math" w:eastAsia="Calibri" w:hAnsi="Cambria Math" w:cs="Times New Roman"/>
                                <w:i/>
                                <w:noProof/>
                                <w:sz w:val="22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eastAsia="Times New Roman" w:hAnsi="Cambria Math" w:cs="Times New Roman"/>
                                <w:noProof/>
                                <w:szCs w:val="20"/>
                              </w:rPr>
                              <m:t>N</m:t>
                            </m:r>
                          </m:e>
                          <m:sub>
                            <m:sSub>
                              <m:sSubPr>
                                <m:ctrlPr>
                                  <w:rPr>
                                    <w:rFonts w:ascii="Cambria Math" w:eastAsia="Calibri" w:hAnsi="Cambria Math" w:cs="Times New Roman"/>
                                    <w:i/>
                                    <w:noProof/>
                                    <w:sz w:val="22"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nor/>
                                  </m:rPr>
                                  <w:rPr>
                                    <w:rFonts w:ascii="Times New Roman" w:eastAsia="Times New Roman" w:hAnsi="Times New Roman" w:cs="Times New Roman"/>
                                    <w:noProof/>
                                    <w:szCs w:val="20"/>
                                  </w:rPr>
                                  <m:t>RB,UL</m:t>
                                </m:r>
                                <m:r>
                                  <w:rPr>
                                    <w:rFonts w:ascii="Cambria Math" w:eastAsia="Times New Roman" w:hAnsi="Cambria Math" w:cs="Times New Roman"/>
                                    <w:noProof/>
                                    <w:szCs w:val="20"/>
                                  </w:rPr>
                                  <m:t>,n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="Times New Roman" w:hAnsi="Cambria Math" w:cs="Times New Roman"/>
                                    <w:noProof/>
                                    <w:szCs w:val="20"/>
                                  </w:rPr>
                                  <m:t>0</m:t>
                                </m:r>
                              </m:sub>
                            </m:sSub>
                          </m:sub>
                          <m:sup>
                            <m:r>
                              <m:rPr>
                                <m:nor/>
                              </m:rPr>
                              <w:rPr>
                                <w:rFonts w:ascii="Times New Roman" w:eastAsia="Times New Roman" w:hAnsi="Times New Roman" w:cs="Times New Roman"/>
                                <w:noProof/>
                                <w:szCs w:val="20"/>
                              </w:rPr>
                              <m:t>start</m:t>
                            </m:r>
                            <m:r>
                              <w:rPr>
                                <w:rFonts w:ascii="Cambria Math" w:eastAsia="Times New Roman" w:hAnsi="Cambria Math" w:cs="Times New Roman"/>
                                <w:noProof/>
                                <w:szCs w:val="20"/>
                              </w:rPr>
                              <m:t>,μ</m:t>
                            </m:r>
                          </m:sup>
                        </m:sSubSup>
                      </m:e>
                    </m:d>
                    <m:sSubSup>
                      <m:sSubSupPr>
                        <m:ctrlPr>
                          <w:rPr>
                            <w:rFonts w:ascii="Cambria Math" w:eastAsia="Calibri" w:hAnsi="Cambria Math" w:cs="Times New Roman"/>
                            <w:color w:val="FF0000"/>
                            <w:sz w:val="22"/>
                          </w:rPr>
                        </m:ctrlPr>
                      </m:sSubSupPr>
                      <m:e>
                        <m:r>
                          <w:rPr>
                            <w:rFonts w:ascii="Cambria Math" w:eastAsia="Times New Roman" w:hAnsi="Cambria Math" w:cs="Times New Roman"/>
                            <w:color w:val="FF0000"/>
                            <w:szCs w:val="20"/>
                            <w:lang w:val="en-GB"/>
                          </w:rPr>
                          <m:t>N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Times New Roman" w:eastAsia="Times New Roman" w:hAnsi="Times New Roman" w:cs="Times New Roman"/>
                            <w:color w:val="FF0000"/>
                            <w:szCs w:val="20"/>
                          </w:rPr>
                          <m:t>sc</m:t>
                        </m:r>
                      </m:sub>
                      <m:sup>
                        <m:r>
                          <m:rPr>
                            <m:nor/>
                          </m:rPr>
                          <w:rPr>
                            <w:rFonts w:ascii="Times New Roman" w:eastAsia="Times New Roman" w:hAnsi="Times New Roman" w:cs="Times New Roman"/>
                            <w:color w:val="FF0000"/>
                            <w:szCs w:val="20"/>
                          </w:rPr>
                          <m:t>RB</m:t>
                        </m:r>
                      </m:sup>
                    </m:sSubSup>
                  </m:e>
                  <m:e>
                    <m:r>
                      <m:rPr>
                        <m:nor/>
                      </m:rPr>
                      <w:rPr>
                        <w:rFonts w:ascii="Times New Roman" w:eastAsia="Times New Roman" w:hAnsi="Times New Roman" w:cs="Times New Roman"/>
                        <w:noProof/>
                        <w:szCs w:val="20"/>
                      </w:rPr>
                      <m:t xml:space="preserve">if </m:t>
                    </m:r>
                    <m:sSub>
                      <m:sSubPr>
                        <m:ctrlPr>
                          <w:rPr>
                            <w:rFonts w:ascii="Cambria Math" w:eastAsia="Calibri" w:hAnsi="Cambria Math" w:cs="Times New Roman"/>
                            <w:i/>
                            <w:noProof/>
                            <w:sz w:val="22"/>
                          </w:rPr>
                        </m:ctrlPr>
                      </m:sSubPr>
                      <m:e>
                        <m:r>
                          <w:rPr>
                            <w:rFonts w:ascii="Cambria Math" w:eastAsia="Times New Roman" w:hAnsi="Cambria Math" w:cs="Times New Roman"/>
                            <w:noProof/>
                            <w:szCs w:val="20"/>
                          </w:rPr>
                          <m:t>L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Times New Roman" w:eastAsia="Times New Roman" w:hAnsi="Times New Roman" w:cs="Times New Roman"/>
                            <w:noProof/>
                            <w:szCs w:val="20"/>
                          </w:rPr>
                          <m:t>RA</m:t>
                        </m:r>
                      </m:sub>
                    </m:sSub>
                    <m:r>
                      <w:rPr>
                        <w:rFonts w:ascii="Cambria Math" w:eastAsia="Times New Roman" w:hAnsi="Cambria Math" w:cs="Times New Roman"/>
                        <w:noProof/>
                        <w:szCs w:val="20"/>
                      </w:rPr>
                      <m:t>∈</m:t>
                    </m:r>
                    <m:d>
                      <m:dPr>
                        <m:begChr m:val="{"/>
                        <m:endChr m:val="}"/>
                        <m:ctrlPr>
                          <w:rPr>
                            <w:rFonts w:ascii="Cambria Math" w:eastAsia="Calibri" w:hAnsi="Cambria Math" w:cs="Times New Roman"/>
                            <w:i/>
                            <w:noProof/>
                            <w:sz w:val="22"/>
                          </w:rPr>
                        </m:ctrlPr>
                      </m:dPr>
                      <m:e>
                        <m:r>
                          <w:rPr>
                            <w:rFonts w:ascii="Cambria Math" w:eastAsia="Times New Roman" w:hAnsi="Cambria Math" w:cs="Times New Roman"/>
                            <w:noProof/>
                            <w:szCs w:val="20"/>
                          </w:rPr>
                          <m:t>571, 1151</m:t>
                        </m:r>
                      </m:e>
                    </m:d>
                  </m:e>
                </m:mr>
              </m:m>
            </m:e>
          </m:d>
          <m:r>
            <m:rPr>
              <m:sty m:val="p"/>
            </m:rPr>
            <w:rPr>
              <w:rFonts w:ascii="Cambria Math" w:eastAsia="Times New Roman" w:hAnsi="Cambria Math" w:cs="Times New Roman"/>
              <w:noProof/>
              <w:szCs w:val="20"/>
              <w:lang w:val="en-GB"/>
            </w:rPr>
            <w:br/>
          </m:r>
        </m:oMath>
        <m:oMath>
          <m:sSubSup>
            <m:sSubSupPr>
              <m:ctrlPr>
                <w:rPr>
                  <w:rFonts w:ascii="Cambria Math" w:eastAsia="Calibri" w:hAnsi="Cambria Math" w:cs="Times New Roman"/>
                  <w:noProof/>
                  <w:sz w:val="22"/>
                </w:rPr>
              </m:ctrlPr>
            </m:sSubSupPr>
            <m:e>
              <m:r>
                <w:rPr>
                  <w:rFonts w:ascii="Cambria Math" w:eastAsia="Times New Roman" w:hAnsi="Cambria Math" w:cs="Times New Roman"/>
                  <w:noProof/>
                  <w:szCs w:val="20"/>
                  <w:lang w:val="en-GB"/>
                </w:rPr>
                <m:t>k</m:t>
              </m:r>
            </m:e>
            <m:sub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noProof/>
                  <w:szCs w:val="20"/>
                  <w:lang w:val="en-GB"/>
                </w:rPr>
                <m:t>0</m:t>
              </m:r>
            </m:sub>
            <m:sup>
              <m:r>
                <w:rPr>
                  <w:rFonts w:ascii="Cambria Math" w:eastAsia="Times New Roman" w:hAnsi="Cambria Math" w:cs="Times New Roman"/>
                  <w:noProof/>
                  <w:szCs w:val="20"/>
                  <w:lang w:val="en-GB"/>
                </w:rPr>
                <m:t>μ</m:t>
              </m:r>
            </m:sup>
          </m:sSubSup>
          <m:r>
            <m:rPr>
              <m:sty m:val="p"/>
              <m:aln/>
            </m:rPr>
            <w:rPr>
              <w:rFonts w:ascii="Cambria Math" w:eastAsia="Times New Roman" w:hAnsi="Cambria Math" w:cs="Times New Roman"/>
              <w:noProof/>
              <w:szCs w:val="20"/>
            </w:rPr>
            <m:t>=</m:t>
          </m:r>
          <m:d>
            <m:dPr>
              <m:ctrlPr>
                <w:rPr>
                  <w:rFonts w:ascii="Cambria Math" w:eastAsia="Times New Roman" w:hAnsi="Cambria Math" w:cs="Times New Roman"/>
                  <w:noProof/>
                  <w:sz w:val="22"/>
                </w:rPr>
              </m:ctrlPr>
            </m:dPr>
            <m:e>
              <m:sSubSup>
                <m:sSubSupPr>
                  <m:ctrlPr>
                    <w:rPr>
                      <w:rFonts w:ascii="Cambria Math" w:eastAsia="Calibri" w:hAnsi="Cambria Math" w:cs="Times New Roman"/>
                      <w:noProof/>
                      <w:sz w:val="22"/>
                    </w:rPr>
                  </m:ctrlPr>
                </m:sSubSupPr>
                <m:e>
                  <m:r>
                    <w:rPr>
                      <w:rFonts w:ascii="Cambria Math" w:eastAsia="Times New Roman" w:hAnsi="Cambria Math" w:cs="Times New Roman"/>
                      <w:noProof/>
                      <w:szCs w:val="20"/>
                      <w:lang w:val="en-GB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Times New Roman" w:eastAsia="Times New Roman" w:hAnsi="Times New Roman" w:cs="Times New Roman"/>
                      <w:noProof/>
                      <w:szCs w:val="20"/>
                      <w:lang w:val="en-GB"/>
                    </w:rPr>
                    <m:t>grid</m:t>
                  </m:r>
                </m:sub>
                <m:sup>
                  <m:r>
                    <m:rPr>
                      <m:nor/>
                    </m:rPr>
                    <w:rPr>
                      <w:rFonts w:ascii="Times New Roman" w:eastAsia="Times New Roman" w:hAnsi="Times New Roman" w:cs="Times New Roman"/>
                      <w:noProof/>
                      <w:szCs w:val="20"/>
                      <w:lang w:val="en-GB"/>
                    </w:rPr>
                    <m:t>start,</m:t>
                  </m:r>
                  <m:r>
                    <w:rPr>
                      <w:rFonts w:ascii="Cambria Math" w:eastAsia="Times New Roman" w:hAnsi="Cambria Math" w:cs="Times New Roman"/>
                      <w:noProof/>
                      <w:szCs w:val="20"/>
                      <w:lang w:val="en-GB"/>
                    </w:rPr>
                    <m:t>μ</m:t>
                  </m:r>
                </m:sup>
              </m:sSubSup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noProof/>
                  <w:szCs w:val="20"/>
                  <w:lang w:val="en-GB"/>
                </w:rPr>
                <m:t>+</m:t>
              </m:r>
              <m:f>
                <m:fPr>
                  <m:type m:val="lin"/>
                  <m:ctrlPr>
                    <w:rPr>
                      <w:rFonts w:ascii="Cambria Math" w:eastAsia="Calibri" w:hAnsi="Cambria Math" w:cs="Times New Roman"/>
                      <w:noProof/>
                      <w:sz w:val="22"/>
                    </w:rPr>
                  </m:ctrlPr>
                </m:fPr>
                <m:num>
                  <m:sSubSup>
                    <m:sSubSupPr>
                      <m:ctrlPr>
                        <w:rPr>
                          <w:rFonts w:ascii="Cambria Math" w:eastAsia="Calibri" w:hAnsi="Cambria Math" w:cs="Times New Roman"/>
                          <w:noProof/>
                          <w:sz w:val="22"/>
                        </w:rPr>
                      </m:ctrlPr>
                    </m:sSubSupPr>
                    <m:e>
                      <m:r>
                        <w:rPr>
                          <w:rFonts w:ascii="Cambria Math" w:eastAsia="Times New Roman" w:hAnsi="Cambria Math" w:cs="Times New Roman"/>
                          <w:noProof/>
                          <w:szCs w:val="20"/>
                          <w:lang w:val="en-GB"/>
                        </w:rPr>
                        <m:t>N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Times New Roman" w:eastAsia="Times New Roman" w:hAnsi="Times New Roman" w:cs="Times New Roman"/>
                          <w:noProof/>
                          <w:szCs w:val="20"/>
                          <w:lang w:val="en-GB"/>
                        </w:rPr>
                        <m:t>grid</m:t>
                      </m:r>
                    </m:sub>
                    <m:sup>
                      <m:r>
                        <m:rPr>
                          <m:nor/>
                        </m:rPr>
                        <w:rPr>
                          <w:rFonts w:ascii="Times New Roman" w:eastAsia="Times New Roman" w:hAnsi="Times New Roman" w:cs="Times New Roman"/>
                          <w:noProof/>
                          <w:szCs w:val="20"/>
                          <w:lang w:val="en-GB"/>
                        </w:rPr>
                        <m:t>size,</m:t>
                      </m:r>
                      <m:r>
                        <w:rPr>
                          <w:rFonts w:ascii="Cambria Math" w:eastAsia="Times New Roman" w:hAnsi="Cambria Math" w:cs="Times New Roman"/>
                          <w:noProof/>
                          <w:szCs w:val="20"/>
                          <w:lang w:val="en-GB"/>
                        </w:rPr>
                        <m:t>μ</m:t>
                      </m:r>
                    </m:sup>
                  </m:sSubSup>
                </m:num>
                <m:den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noProof/>
                      <w:szCs w:val="20"/>
                      <w:lang w:val="en-GB"/>
                    </w:rPr>
                    <m:t>2</m:t>
                  </m:r>
                </m:den>
              </m:f>
            </m:e>
          </m:d>
          <m:sSubSup>
            <m:sSubSupPr>
              <m:ctrlPr>
                <w:rPr>
                  <w:rFonts w:ascii="Cambria Math" w:eastAsia="Calibri" w:hAnsi="Cambria Math" w:cs="Times New Roman"/>
                  <w:noProof/>
                  <w:sz w:val="22"/>
                </w:rPr>
              </m:ctrlPr>
            </m:sSubSupPr>
            <m:e>
              <m:r>
                <w:rPr>
                  <w:rFonts w:ascii="Cambria Math" w:eastAsia="Times New Roman" w:hAnsi="Cambria Math" w:cs="Times New Roman"/>
                  <w:noProof/>
                  <w:szCs w:val="20"/>
                  <w:lang w:val="en-GB"/>
                </w:rPr>
                <m:t>N</m:t>
              </m:r>
            </m:e>
            <m:sub>
              <m:r>
                <m:rPr>
                  <m:nor/>
                </m:rPr>
                <w:rPr>
                  <w:rFonts w:ascii="Times New Roman" w:eastAsia="Times New Roman" w:hAnsi="Times New Roman" w:cs="Times New Roman"/>
                  <w:noProof/>
                  <w:szCs w:val="20"/>
                  <w:lang w:val="en-GB"/>
                </w:rPr>
                <m:t>sc</m:t>
              </m:r>
            </m:sub>
            <m:sup>
              <m:r>
                <m:rPr>
                  <m:nor/>
                </m:rPr>
                <w:rPr>
                  <w:rFonts w:ascii="Times New Roman" w:eastAsia="Times New Roman" w:hAnsi="Times New Roman" w:cs="Times New Roman"/>
                  <w:noProof/>
                  <w:szCs w:val="20"/>
                  <w:lang w:val="en-GB"/>
                </w:rPr>
                <m:t>RB</m:t>
              </m:r>
            </m:sup>
          </m:sSubSup>
          <m:r>
            <m:rPr>
              <m:sty m:val="p"/>
            </m:rPr>
            <w:rPr>
              <w:rFonts w:ascii="Cambria Math" w:eastAsia="Times New Roman" w:hAnsi="Cambria Math" w:cs="Times New Roman"/>
              <w:noProof/>
              <w:szCs w:val="20"/>
              <w:lang w:val="en-GB"/>
            </w:rPr>
            <m:t>-</m:t>
          </m:r>
          <m:d>
            <m:dPr>
              <m:ctrlPr>
                <w:rPr>
                  <w:rFonts w:ascii="Cambria Math" w:eastAsia="Calibri" w:hAnsi="Cambria Math" w:cs="Times New Roman"/>
                  <w:noProof/>
                  <w:sz w:val="22"/>
                </w:rPr>
              </m:ctrlPr>
            </m:dPr>
            <m:e>
              <m:sSubSup>
                <m:sSubSupPr>
                  <m:ctrlPr>
                    <w:rPr>
                      <w:rFonts w:ascii="Cambria Math" w:eastAsia="Calibri" w:hAnsi="Cambria Math" w:cs="Times New Roman"/>
                      <w:noProof/>
                      <w:sz w:val="22"/>
                    </w:rPr>
                  </m:ctrlPr>
                </m:sSubSupPr>
                <m:e>
                  <m:r>
                    <w:rPr>
                      <w:rFonts w:ascii="Cambria Math" w:eastAsia="Times New Roman" w:hAnsi="Cambria Math" w:cs="Times New Roman"/>
                      <w:noProof/>
                      <w:szCs w:val="20"/>
                      <w:lang w:val="en-GB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Times New Roman" w:eastAsia="Times New Roman" w:hAnsi="Times New Roman" w:cs="Times New Roman"/>
                      <w:noProof/>
                      <w:szCs w:val="20"/>
                      <w:lang w:val="en-GB"/>
                    </w:rPr>
                    <m:t>grid</m:t>
                  </m:r>
                </m:sub>
                <m:sup>
                  <m:r>
                    <m:rPr>
                      <m:nor/>
                    </m:rPr>
                    <w:rPr>
                      <w:rFonts w:ascii="Times New Roman" w:eastAsia="Times New Roman" w:hAnsi="Times New Roman" w:cs="Times New Roman"/>
                      <w:noProof/>
                      <w:szCs w:val="20"/>
                      <w:lang w:val="en-GB"/>
                    </w:rPr>
                    <m:t>start,</m:t>
                  </m:r>
                  <m:sSub>
                    <m:sSubPr>
                      <m:ctrlPr>
                        <w:rPr>
                          <w:rFonts w:ascii="Cambria Math" w:eastAsia="Calibri" w:hAnsi="Cambria Math" w:cs="Times New Roman"/>
                          <w:noProof/>
                          <w:sz w:val="22"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 w:cs="Times New Roman"/>
                          <w:noProof/>
                          <w:szCs w:val="20"/>
                          <w:lang w:val="en-GB"/>
                        </w:rPr>
                        <m:t>μ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 w:cs="Times New Roman"/>
                          <w:noProof/>
                          <w:szCs w:val="20"/>
                          <w:lang w:val="en-GB"/>
                        </w:rPr>
                        <m:t>0</m:t>
                      </m:r>
                    </m:sub>
                  </m:sSub>
                </m:sup>
              </m:sSubSup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noProof/>
                  <w:szCs w:val="20"/>
                  <w:lang w:val="en-GB"/>
                </w:rPr>
                <m:t>+</m:t>
              </m:r>
              <m:f>
                <m:fPr>
                  <m:type m:val="lin"/>
                  <m:ctrlPr>
                    <w:rPr>
                      <w:rFonts w:ascii="Cambria Math" w:eastAsia="Calibri" w:hAnsi="Cambria Math" w:cs="Times New Roman"/>
                      <w:noProof/>
                      <w:sz w:val="22"/>
                    </w:rPr>
                  </m:ctrlPr>
                </m:fPr>
                <m:num>
                  <m:sSubSup>
                    <m:sSubSupPr>
                      <m:ctrlPr>
                        <w:rPr>
                          <w:rFonts w:ascii="Cambria Math" w:eastAsia="Calibri" w:hAnsi="Cambria Math" w:cs="Times New Roman"/>
                          <w:noProof/>
                          <w:sz w:val="22"/>
                        </w:rPr>
                      </m:ctrlPr>
                    </m:sSubSupPr>
                    <m:e>
                      <m:r>
                        <w:rPr>
                          <w:rFonts w:ascii="Cambria Math" w:eastAsia="Times New Roman" w:hAnsi="Cambria Math" w:cs="Times New Roman"/>
                          <w:noProof/>
                          <w:szCs w:val="20"/>
                          <w:lang w:val="en-GB"/>
                        </w:rPr>
                        <m:t>N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Times New Roman" w:eastAsia="Times New Roman" w:hAnsi="Times New Roman" w:cs="Times New Roman"/>
                          <w:noProof/>
                          <w:szCs w:val="20"/>
                          <w:lang w:val="en-GB"/>
                        </w:rPr>
                        <m:t>grid</m:t>
                      </m:r>
                    </m:sub>
                    <m:sup>
                      <m:r>
                        <m:rPr>
                          <m:nor/>
                        </m:rPr>
                        <w:rPr>
                          <w:rFonts w:ascii="Times New Roman" w:eastAsia="Times New Roman" w:hAnsi="Times New Roman" w:cs="Times New Roman"/>
                          <w:noProof/>
                          <w:szCs w:val="20"/>
                          <w:lang w:val="en-GB"/>
                        </w:rPr>
                        <m:t>size,</m:t>
                      </m:r>
                      <m:sSub>
                        <m:sSubPr>
                          <m:ctrlPr>
                            <w:rPr>
                              <w:rFonts w:ascii="Cambria Math" w:eastAsia="Calibri" w:hAnsi="Cambria Math" w:cs="Times New Roman"/>
                              <w:noProof/>
                              <w:sz w:val="22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Times New Roman" w:hAnsi="Cambria Math" w:cs="Times New Roman"/>
                              <w:noProof/>
                              <w:szCs w:val="20"/>
                              <w:lang w:val="en-GB"/>
                            </w:rPr>
                            <m:t>μ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eastAsia="Times New Roman" w:hAnsi="Cambria Math" w:cs="Times New Roman"/>
                              <w:noProof/>
                              <w:szCs w:val="20"/>
                              <w:lang w:val="en-GB"/>
                            </w:rPr>
                            <m:t>0</m:t>
                          </m:r>
                        </m:sub>
                      </m:sSub>
                    </m:sup>
                  </m:sSubSup>
                </m:num>
                <m:den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noProof/>
                      <w:szCs w:val="20"/>
                      <w:lang w:val="en-GB"/>
                    </w:rPr>
                    <m:t>2</m:t>
                  </m:r>
                </m:den>
              </m:f>
            </m:e>
          </m:d>
          <m:sSubSup>
            <m:sSubSupPr>
              <m:ctrlPr>
                <w:rPr>
                  <w:rFonts w:ascii="Cambria Math" w:eastAsia="Calibri" w:hAnsi="Cambria Math" w:cs="Times New Roman"/>
                  <w:noProof/>
                  <w:sz w:val="22"/>
                </w:rPr>
              </m:ctrlPr>
            </m:sSubSupPr>
            <m:e>
              <m:r>
                <w:rPr>
                  <w:rFonts w:ascii="Cambria Math" w:eastAsia="Times New Roman" w:hAnsi="Cambria Math" w:cs="Times New Roman"/>
                  <w:noProof/>
                  <w:szCs w:val="20"/>
                  <w:lang w:val="en-GB"/>
                </w:rPr>
                <m:t>N</m:t>
              </m:r>
            </m:e>
            <m:sub>
              <m:r>
                <m:rPr>
                  <m:nor/>
                </m:rPr>
                <w:rPr>
                  <w:rFonts w:ascii="Times New Roman" w:eastAsia="Times New Roman" w:hAnsi="Times New Roman" w:cs="Times New Roman"/>
                  <w:noProof/>
                  <w:szCs w:val="20"/>
                  <w:lang w:val="en-GB"/>
                </w:rPr>
                <m:t>sc</m:t>
              </m:r>
            </m:sub>
            <m:sup>
              <m:r>
                <m:rPr>
                  <m:nor/>
                </m:rPr>
                <w:rPr>
                  <w:rFonts w:ascii="Times New Roman" w:eastAsia="Times New Roman" w:hAnsi="Times New Roman" w:cs="Times New Roman"/>
                  <w:noProof/>
                  <w:szCs w:val="20"/>
                  <w:lang w:val="en-GB"/>
                </w:rPr>
                <m:t>RB</m:t>
              </m:r>
            </m:sup>
          </m:sSubSup>
          <m:sSup>
            <m:sSupPr>
              <m:ctrlPr>
                <w:rPr>
                  <w:rFonts w:ascii="Cambria Math" w:eastAsia="Calibri" w:hAnsi="Cambria Math" w:cs="Times New Roman"/>
                  <w:noProof/>
                  <w:sz w:val="22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noProof/>
                  <w:szCs w:val="20"/>
                  <w:lang w:val="en-GB"/>
                </w:rPr>
                <m:t>2</m:t>
              </m:r>
            </m:e>
            <m:sup>
              <m:sSub>
                <m:sSubPr>
                  <m:ctrlPr>
                    <w:rPr>
                      <w:rFonts w:ascii="Cambria Math" w:eastAsia="Calibri" w:hAnsi="Cambria Math" w:cs="Times New Roman"/>
                      <w:noProof/>
                      <w:sz w:val="22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noProof/>
                      <w:szCs w:val="20"/>
                      <w:lang w:val="en-GB"/>
                    </w:rPr>
                    <m:t>μ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noProof/>
                      <w:szCs w:val="20"/>
                      <w:lang w:val="en-GB"/>
                    </w:rPr>
                    <m:t>0</m:t>
                  </m:r>
                </m:sub>
              </m:sSub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noProof/>
                  <w:szCs w:val="20"/>
                  <w:lang w:val="en-GB"/>
                </w:rPr>
                <m:t>-</m:t>
              </m:r>
              <m:r>
                <w:rPr>
                  <w:rFonts w:ascii="Cambria Math" w:eastAsia="Times New Roman" w:hAnsi="Cambria Math" w:cs="Times New Roman"/>
                  <w:noProof/>
                  <w:szCs w:val="20"/>
                  <w:lang w:val="en-GB"/>
                </w:rPr>
                <m:t>μ</m:t>
              </m:r>
            </m:sup>
          </m:sSup>
        </m:oMath>
      </m:oMathPara>
    </w:p>
    <w:p w14:paraId="1123787C" w14:textId="77777777" w:rsidR="00700401" w:rsidRPr="00700401" w:rsidRDefault="00700401" w:rsidP="00700401">
      <w:pPr>
        <w:spacing w:after="180" w:line="240" w:lineRule="auto"/>
        <w:rPr>
          <w:rFonts w:ascii="Times New Roman" w:eastAsia="Times New Roman" w:hAnsi="Times New Roman" w:cs="Times New Roman"/>
          <w:szCs w:val="20"/>
          <w:lang w:val="en-GB"/>
        </w:rPr>
      </w:pPr>
      <w:r w:rsidRPr="00700401">
        <w:rPr>
          <w:rFonts w:ascii="Times New Roman" w:eastAsia="Times New Roman" w:hAnsi="Times New Roman" w:cs="Times New Roman"/>
          <w:szCs w:val="20"/>
          <w:lang w:val="en-GB"/>
        </w:rPr>
        <w:t xml:space="preserve">where </w:t>
      </w:r>
      <w:r w:rsidRPr="00700401">
        <w:rPr>
          <w:rFonts w:ascii="Times New Roman" w:eastAsia="Times New Roman" w:hAnsi="Times New Roman" w:cs="Times New Roman"/>
          <w:position w:val="-12"/>
          <w:szCs w:val="20"/>
          <w:lang w:val="en-GB"/>
        </w:rPr>
        <w:object w:dxaOrig="2520" w:dyaOrig="360" w14:anchorId="7C403EE6">
          <v:shape id="_x0000_i1026" type="#_x0000_t75" style="width:126.45pt;height:18.8pt" o:ole="">
            <v:imagedata r:id="rId13" o:title=""/>
          </v:shape>
          <o:OLEObject Type="Embed" ProgID="Equation.3" ShapeID="_x0000_i1026" DrawAspect="Content" ObjectID="_1664377538" r:id="rId14"/>
        </w:object>
      </w:r>
      <w:r w:rsidRPr="00700401">
        <w:rPr>
          <w:rFonts w:ascii="Times New Roman" w:eastAsia="Times New Roman" w:hAnsi="Times New Roman" w:cs="Times New Roman"/>
          <w:szCs w:val="20"/>
          <w:lang w:val="en-GB"/>
        </w:rPr>
        <w:t xml:space="preserve"> and </w:t>
      </w:r>
    </w:p>
    <w:p w14:paraId="18D1D8E2" w14:textId="77777777" w:rsidR="00700401" w:rsidRPr="00700401" w:rsidRDefault="00700401" w:rsidP="00700401">
      <w:pPr>
        <w:spacing w:after="180" w:line="240" w:lineRule="auto"/>
        <w:ind w:left="284"/>
        <w:rPr>
          <w:rFonts w:ascii="Times New Roman" w:eastAsia="Times New Roman" w:hAnsi="Times New Roman" w:cs="Times New Roman"/>
          <w:szCs w:val="20"/>
          <w:lang w:val="en-GB"/>
        </w:rPr>
      </w:pPr>
      <w:r w:rsidRPr="00700401">
        <w:rPr>
          <w:rFonts w:ascii="Times New Roman" w:eastAsia="Times New Roman" w:hAnsi="Times New Roman" w:cs="Times New Roman"/>
          <w:szCs w:val="20"/>
          <w:lang w:val="en-GB"/>
        </w:rPr>
        <w:t>-</w:t>
      </w:r>
      <w:r w:rsidRPr="00700401">
        <w:rPr>
          <w:rFonts w:ascii="Times New Roman" w:eastAsia="Times New Roman" w:hAnsi="Times New Roman" w:cs="Times New Roman"/>
          <w:szCs w:val="20"/>
          <w:lang w:val="en-GB"/>
        </w:rPr>
        <w:tab/>
      </w:r>
      <w:r w:rsidRPr="00700401">
        <w:rPr>
          <w:rFonts w:ascii="Times New Roman" w:eastAsia="Times New Roman" w:hAnsi="Times New Roman" w:cs="Times New Roman"/>
          <w:position w:val="-6"/>
          <w:szCs w:val="20"/>
          <w:lang w:val="en-GB"/>
        </w:rPr>
        <w:object w:dxaOrig="200" w:dyaOrig="300" w14:anchorId="47B9EEB2">
          <v:shape id="_x0000_i1027" type="#_x0000_t75" style="width:10pt;height:15.05pt" o:ole="">
            <v:imagedata r:id="rId15" o:title=""/>
          </v:shape>
          <o:OLEObject Type="Embed" ProgID="Equation.3" ShapeID="_x0000_i1027" DrawAspect="Content" ObjectID="_1664377539" r:id="rId16"/>
        </w:object>
      </w:r>
      <w:r w:rsidRPr="00700401">
        <w:rPr>
          <w:rFonts w:ascii="Times New Roman" w:eastAsia="Times New Roman" w:hAnsi="Times New Roman" w:cs="Times New Roman"/>
          <w:szCs w:val="20"/>
          <w:lang w:val="en-GB"/>
        </w:rPr>
        <w:t xml:space="preserve"> is given by clause 6.3.3; </w:t>
      </w:r>
    </w:p>
    <w:p w14:paraId="457A138B" w14:textId="77777777" w:rsidR="00700401" w:rsidRPr="00700401" w:rsidRDefault="00700401" w:rsidP="00700401">
      <w:pPr>
        <w:spacing w:after="180" w:line="240" w:lineRule="auto"/>
        <w:ind w:left="284"/>
        <w:rPr>
          <w:rFonts w:ascii="Times New Roman" w:eastAsia="Times New Roman" w:hAnsi="Times New Roman" w:cs="Times New Roman"/>
          <w:szCs w:val="20"/>
          <w:lang w:val="en-GB"/>
        </w:rPr>
      </w:pPr>
      <w:r w:rsidRPr="00700401">
        <w:rPr>
          <w:rFonts w:ascii="Times New Roman" w:eastAsia="Times New Roman" w:hAnsi="Times New Roman" w:cs="Times New Roman"/>
          <w:szCs w:val="20"/>
          <w:lang w:val="en-GB"/>
        </w:rPr>
        <w:t>-</w:t>
      </w:r>
      <w:r w:rsidRPr="00700401">
        <w:rPr>
          <w:rFonts w:ascii="Times New Roman" w:eastAsia="Times New Roman" w:hAnsi="Times New Roman" w:cs="Times New Roman"/>
          <w:szCs w:val="20"/>
          <w:lang w:val="en-GB"/>
        </w:rPr>
        <w:tab/>
      </w:r>
      <w:r w:rsidRPr="00700401">
        <w:rPr>
          <w:rFonts w:ascii="Times New Roman" w:eastAsia="Times New Roman" w:hAnsi="Times New Roman" w:cs="Times New Roman"/>
          <w:position w:val="-10"/>
          <w:szCs w:val="20"/>
          <w:lang w:val="en-GB"/>
        </w:rPr>
        <w:object w:dxaOrig="300" w:dyaOrig="300" w14:anchorId="4307074B">
          <v:shape id="_x0000_i1028" type="#_x0000_t75" style="width:15.05pt;height:15.05pt" o:ole="">
            <v:imagedata r:id="rId17" o:title=""/>
          </v:shape>
          <o:OLEObject Type="Embed" ProgID="Equation.3" ShapeID="_x0000_i1028" DrawAspect="Content" ObjectID="_1664377540" r:id="rId18"/>
        </w:object>
      </w:r>
      <w:r w:rsidRPr="00700401">
        <w:rPr>
          <w:rFonts w:ascii="Times New Roman" w:eastAsia="Times New Roman" w:hAnsi="Times New Roman" w:cs="Times New Roman"/>
          <w:szCs w:val="20"/>
          <w:lang w:val="en-GB"/>
        </w:rPr>
        <w:t xml:space="preserve"> is the subcarrier spacing of the initial uplink bandwidth part during initial access. Otherwise, </w:t>
      </w:r>
      <w:r w:rsidRPr="00700401">
        <w:rPr>
          <w:rFonts w:ascii="Times New Roman" w:eastAsia="Times New Roman" w:hAnsi="Times New Roman" w:cs="Times New Roman"/>
          <w:position w:val="-10"/>
          <w:szCs w:val="20"/>
          <w:lang w:val="en-GB"/>
        </w:rPr>
        <w:object w:dxaOrig="300" w:dyaOrig="300" w14:anchorId="7FAF9FE9">
          <v:shape id="_x0000_i1029" type="#_x0000_t75" style="width:15.05pt;height:15.05pt" o:ole="">
            <v:imagedata r:id="rId17" o:title=""/>
          </v:shape>
          <o:OLEObject Type="Embed" ProgID="Equation.3" ShapeID="_x0000_i1029" DrawAspect="Content" ObjectID="_1664377541" r:id="rId19"/>
        </w:object>
      </w:r>
      <w:r w:rsidRPr="00700401">
        <w:rPr>
          <w:rFonts w:ascii="Times New Roman" w:eastAsia="Times New Roman" w:hAnsi="Times New Roman" w:cs="Times New Roman"/>
          <w:szCs w:val="20"/>
          <w:lang w:val="en-GB"/>
        </w:rPr>
        <w:t xml:space="preserve"> is the subcarrier spacing of the active uplink bandwidth part; </w:t>
      </w:r>
    </w:p>
    <w:p w14:paraId="774C933C" w14:textId="77777777" w:rsidR="00700401" w:rsidRPr="00700401" w:rsidRDefault="00700401" w:rsidP="00700401">
      <w:pPr>
        <w:spacing w:after="180" w:line="240" w:lineRule="auto"/>
        <w:ind w:left="284"/>
        <w:rPr>
          <w:rFonts w:ascii="Times New Roman" w:eastAsia="Times New Roman" w:hAnsi="Times New Roman" w:cs="Times New Roman"/>
          <w:szCs w:val="20"/>
          <w:lang w:val="en-GB"/>
        </w:rPr>
      </w:pPr>
      <w:r w:rsidRPr="00700401">
        <w:rPr>
          <w:rFonts w:ascii="Times New Roman" w:eastAsia="Times New Roman" w:hAnsi="Times New Roman" w:cs="Times New Roman"/>
          <w:szCs w:val="20"/>
          <w:lang w:val="en-GB"/>
        </w:rPr>
        <w:t>-</w:t>
      </w:r>
      <w:r w:rsidRPr="00700401">
        <w:rPr>
          <w:rFonts w:ascii="Times New Roman" w:eastAsia="Times New Roman" w:hAnsi="Times New Roman" w:cs="Times New Roman"/>
          <w:szCs w:val="20"/>
          <w:lang w:val="en-GB"/>
        </w:rPr>
        <w:tab/>
      </w:r>
      <m:oMath>
        <m:sSub>
          <m:sSubPr>
            <m:ctrlPr>
              <w:rPr>
                <w:rFonts w:ascii="Cambria Math" w:eastAsia="Times New Roman" w:hAnsi="Cambria Math" w:cs="Times New Roman"/>
                <w:i/>
                <w:szCs w:val="20"/>
                <w:lang w:val="en-GB"/>
              </w:rPr>
            </m:ctrlPr>
          </m:sSubPr>
          <m:e>
            <m:r>
              <w:rPr>
                <w:rFonts w:ascii="Cambria Math" w:eastAsia="Times New Roman" w:hAnsi="Cambria Math" w:cs="Times New Roman"/>
                <w:szCs w:val="20"/>
                <w:lang w:val="en-GB"/>
              </w:rPr>
              <m:t>μ</m:t>
            </m:r>
          </m:e>
          <m:sub>
            <m:r>
              <w:rPr>
                <w:rFonts w:ascii="Cambria Math" w:eastAsia="Times New Roman" w:hAnsi="Cambria Math" w:cs="Times New Roman"/>
                <w:szCs w:val="20"/>
                <w:lang w:val="en-GB"/>
              </w:rPr>
              <m:t>0</m:t>
            </m:r>
          </m:sub>
        </m:sSub>
      </m:oMath>
      <w:r w:rsidRPr="00700401">
        <w:rPr>
          <w:rFonts w:ascii="Times New Roman" w:eastAsia="Times New Roman" w:hAnsi="Times New Roman" w:cs="Times New Roman"/>
          <w:szCs w:val="20"/>
          <w:lang w:val="en-GB"/>
        </w:rPr>
        <w:t xml:space="preserve"> is the largest </w:t>
      </w:r>
      <m:oMath>
        <m:r>
          <w:rPr>
            <w:rFonts w:ascii="Cambria Math" w:eastAsia="Times New Roman" w:hAnsi="Cambria Math" w:cs="Times New Roman"/>
            <w:szCs w:val="20"/>
            <w:lang w:val="en-GB"/>
          </w:rPr>
          <m:t>μ</m:t>
        </m:r>
      </m:oMath>
      <w:r w:rsidRPr="00700401">
        <w:rPr>
          <w:rFonts w:ascii="Times New Roman" w:eastAsia="Times New Roman" w:hAnsi="Times New Roman" w:cs="Times New Roman"/>
          <w:szCs w:val="20"/>
          <w:lang w:val="en-GB"/>
        </w:rPr>
        <w:t xml:space="preserve"> value among the subcarrier spacing configurations by the higher-layer parameter </w:t>
      </w:r>
      <w:proofErr w:type="spellStart"/>
      <w:r w:rsidRPr="00700401">
        <w:rPr>
          <w:rFonts w:ascii="Times New Roman" w:eastAsia="Times New Roman" w:hAnsi="Times New Roman" w:cs="Times New Roman"/>
          <w:i/>
          <w:szCs w:val="20"/>
          <w:lang w:val="en-GB"/>
        </w:rPr>
        <w:t>scs-SpecificCarrierList</w:t>
      </w:r>
      <w:proofErr w:type="spellEnd"/>
      <w:r w:rsidRPr="00700401">
        <w:rPr>
          <w:rFonts w:ascii="Times New Roman" w:eastAsia="Times New Roman" w:hAnsi="Times New Roman" w:cs="Times New Roman"/>
          <w:szCs w:val="20"/>
          <w:lang w:val="en-GB"/>
        </w:rPr>
        <w:t>;</w:t>
      </w:r>
    </w:p>
    <w:p w14:paraId="4FB95989" w14:textId="70B08A7F" w:rsidR="00700401" w:rsidRPr="00700401" w:rsidRDefault="00700401" w:rsidP="00700401">
      <w:pPr>
        <w:spacing w:after="180" w:line="240" w:lineRule="auto"/>
        <w:ind w:left="284"/>
        <w:rPr>
          <w:rFonts w:ascii="Times New Roman" w:eastAsia="Times New Roman" w:hAnsi="Times New Roman" w:cs="Times New Roman"/>
          <w:szCs w:val="20"/>
          <w:lang w:val="en-GB"/>
        </w:rPr>
      </w:pPr>
      <w:r w:rsidRPr="00700401">
        <w:rPr>
          <w:rFonts w:ascii="Times New Roman" w:eastAsia="Times New Roman" w:hAnsi="Times New Roman" w:cs="Times New Roman"/>
          <w:szCs w:val="20"/>
          <w:lang w:val="en-GB"/>
        </w:rPr>
        <w:t>-</w:t>
      </w:r>
      <w:r w:rsidRPr="00700401">
        <w:rPr>
          <w:rFonts w:ascii="Times New Roman" w:eastAsia="Times New Roman" w:hAnsi="Times New Roman" w:cs="Times New Roman"/>
          <w:szCs w:val="20"/>
          <w:lang w:val="en-GB"/>
        </w:rPr>
        <w:tab/>
      </w:r>
      <w:r w:rsidRPr="00700401">
        <w:rPr>
          <w:rFonts w:ascii="Times New Roman" w:eastAsia="Times New Roman" w:hAnsi="Times New Roman" w:cs="Times New Roman"/>
          <w:noProof/>
          <w:position w:val="-12"/>
          <w:szCs w:val="20"/>
          <w:lang w:val="en-GB"/>
        </w:rPr>
        <w:drawing>
          <wp:inline distT="0" distB="0" distL="0" distR="0" wp14:anchorId="0F969B6B" wp14:editId="3E30C98A">
            <wp:extent cx="389890" cy="238760"/>
            <wp:effectExtent l="0" t="0" r="0" b="889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9890" cy="238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0401">
        <w:rPr>
          <w:rFonts w:ascii="Times New Roman" w:eastAsia="Times New Roman" w:hAnsi="Times New Roman" w:cs="Times New Roman"/>
          <w:szCs w:val="20"/>
          <w:lang w:val="en-GB"/>
        </w:rPr>
        <w:t xml:space="preserve"> is the lowest numbered resource block of the initial uplink bandwidth part and is derived by the higher-layer parameter </w:t>
      </w:r>
      <w:proofErr w:type="spellStart"/>
      <w:r w:rsidRPr="00700401">
        <w:rPr>
          <w:rFonts w:ascii="Times New Roman" w:eastAsia="Times New Roman" w:hAnsi="Times New Roman" w:cs="Times New Roman"/>
          <w:i/>
          <w:szCs w:val="20"/>
          <w:lang w:val="en-GB"/>
        </w:rPr>
        <w:t>initialUplinkBWP</w:t>
      </w:r>
      <w:proofErr w:type="spellEnd"/>
      <w:r w:rsidRPr="00700401" w:rsidDel="00376390">
        <w:rPr>
          <w:rFonts w:ascii="Times New Roman" w:eastAsia="Times New Roman" w:hAnsi="Times New Roman" w:cs="Times New Roman"/>
          <w:i/>
          <w:szCs w:val="20"/>
          <w:lang w:val="en-GB"/>
        </w:rPr>
        <w:t xml:space="preserve"> </w:t>
      </w:r>
      <w:r w:rsidRPr="00700401">
        <w:rPr>
          <w:rFonts w:ascii="Times New Roman" w:eastAsia="Times New Roman" w:hAnsi="Times New Roman" w:cs="Times New Roman"/>
          <w:szCs w:val="20"/>
          <w:lang w:val="en-GB"/>
        </w:rPr>
        <w:t xml:space="preserve">during initial access. Otherwise, </w:t>
      </w:r>
      <w:r w:rsidRPr="00700401">
        <w:rPr>
          <w:rFonts w:ascii="Times New Roman" w:eastAsia="Times New Roman" w:hAnsi="Times New Roman" w:cs="Times New Roman"/>
          <w:noProof/>
          <w:position w:val="-12"/>
          <w:szCs w:val="20"/>
          <w:lang w:val="en-GB"/>
        </w:rPr>
        <w:drawing>
          <wp:inline distT="0" distB="0" distL="0" distR="0" wp14:anchorId="1FD50F65" wp14:editId="375408D4">
            <wp:extent cx="389890" cy="238760"/>
            <wp:effectExtent l="0" t="0" r="0" b="889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3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9890" cy="238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0401">
        <w:rPr>
          <w:rFonts w:ascii="Times New Roman" w:eastAsia="Times New Roman" w:hAnsi="Times New Roman" w:cs="Times New Roman"/>
          <w:szCs w:val="20"/>
          <w:lang w:val="en-GB"/>
        </w:rPr>
        <w:t xml:space="preserve"> is the lowest numbered resource block of the active uplink bandwidth part and is derived by the higher-layer parameter </w:t>
      </w:r>
      <w:r w:rsidRPr="00700401">
        <w:rPr>
          <w:rFonts w:ascii="Times New Roman" w:eastAsia="Times New Roman" w:hAnsi="Times New Roman" w:cs="Times New Roman"/>
          <w:i/>
          <w:szCs w:val="20"/>
          <w:lang w:val="en-GB"/>
        </w:rPr>
        <w:t>BWP-Uplink</w:t>
      </w:r>
      <w:r w:rsidRPr="00700401">
        <w:rPr>
          <w:rFonts w:ascii="Times New Roman" w:eastAsia="Times New Roman" w:hAnsi="Times New Roman" w:cs="Times New Roman"/>
          <w:szCs w:val="20"/>
          <w:lang w:val="en-GB"/>
        </w:rPr>
        <w:t xml:space="preserve">; </w:t>
      </w:r>
    </w:p>
    <w:p w14:paraId="14ACB69D" w14:textId="77777777" w:rsidR="00700401" w:rsidRPr="00700401" w:rsidRDefault="00700401" w:rsidP="00700401">
      <w:pPr>
        <w:spacing w:after="180" w:line="240" w:lineRule="auto"/>
        <w:ind w:left="284"/>
        <w:rPr>
          <w:rFonts w:ascii="Times New Roman" w:eastAsia="Times New Roman" w:hAnsi="Times New Roman" w:cs="Times New Roman"/>
          <w:szCs w:val="20"/>
          <w:lang w:val="en-GB"/>
        </w:rPr>
      </w:pPr>
      <w:r w:rsidRPr="00700401">
        <w:rPr>
          <w:rFonts w:ascii="Times New Roman" w:eastAsia="Times New Roman" w:hAnsi="Times New Roman" w:cs="Times New Roman"/>
          <w:szCs w:val="20"/>
          <w:lang w:val="en-GB"/>
        </w:rPr>
        <w:t>-</w:t>
      </w:r>
      <w:r w:rsidRPr="00700401">
        <w:rPr>
          <w:rFonts w:ascii="Times New Roman" w:eastAsia="Times New Roman" w:hAnsi="Times New Roman" w:cs="Times New Roman"/>
          <w:szCs w:val="20"/>
          <w:lang w:val="en-GB"/>
        </w:rPr>
        <w:tab/>
      </w:r>
      <m:oMath>
        <m:sSubSup>
          <m:sSubSupPr>
            <m:ctrlPr>
              <w:rPr>
                <w:rFonts w:ascii="Cambria Math" w:eastAsia="Times New Roman" w:hAnsi="Cambria Math" w:cs="Times New Roman"/>
                <w:i/>
                <w:szCs w:val="20"/>
                <w:lang w:val="en-GB"/>
              </w:rPr>
            </m:ctrlPr>
          </m:sSubSupPr>
          <m:e>
            <m:r>
              <w:rPr>
                <w:rFonts w:ascii="Cambria Math" w:eastAsia="Times New Roman" w:hAnsi="Cambria Math" w:cs="Times New Roman"/>
                <w:szCs w:val="20"/>
                <w:lang w:val="en-GB"/>
              </w:rPr>
              <m:t>n</m:t>
            </m:r>
          </m:e>
          <m:sub>
            <m:r>
              <m:rPr>
                <m:nor/>
              </m:rPr>
              <w:rPr>
                <w:rFonts w:ascii="Cambria Math" w:eastAsia="Times New Roman" w:hAnsi="Cambria Math" w:cs="Times New Roman"/>
                <w:szCs w:val="20"/>
                <w:lang w:val="en-GB"/>
              </w:rPr>
              <m:t>RA</m:t>
            </m:r>
          </m:sub>
          <m:sup>
            <m:r>
              <m:rPr>
                <m:nor/>
              </m:rPr>
              <w:rPr>
                <w:rFonts w:ascii="Cambria Math" w:eastAsia="Times New Roman" w:hAnsi="Cambria Math" w:cs="Times New Roman"/>
                <w:szCs w:val="20"/>
                <w:lang w:val="en-GB"/>
              </w:rPr>
              <m:t>start</m:t>
            </m:r>
          </m:sup>
        </m:sSubSup>
      </m:oMath>
      <w:r w:rsidRPr="00700401">
        <w:rPr>
          <w:rFonts w:ascii="Times New Roman" w:eastAsia="Times New Roman" w:hAnsi="Times New Roman" w:cs="Times New Roman"/>
          <w:szCs w:val="20"/>
          <w:lang w:val="en-GB"/>
        </w:rPr>
        <w:t xml:space="preserve"> is the frequency offset of the lowest PRACH transmission occasion in frequency domain with respect to physical resource block 0 of the active uplink bandwidth part. The quantity </w:t>
      </w:r>
      <m:oMath>
        <m:sSubSup>
          <m:sSubSupPr>
            <m:ctrlPr>
              <w:rPr>
                <w:rFonts w:ascii="Cambria Math" w:eastAsia="Times New Roman" w:hAnsi="Cambria Math" w:cs="Times New Roman"/>
                <w:i/>
                <w:szCs w:val="20"/>
                <w:lang w:val="en-GB"/>
              </w:rPr>
            </m:ctrlPr>
          </m:sSubSupPr>
          <m:e>
            <m:r>
              <w:rPr>
                <w:rFonts w:ascii="Cambria Math" w:eastAsia="Times New Roman" w:hAnsi="Cambria Math" w:cs="Times New Roman"/>
                <w:szCs w:val="20"/>
                <w:lang w:val="en-GB"/>
              </w:rPr>
              <m:t>n</m:t>
            </m:r>
          </m:e>
          <m:sub>
            <m:r>
              <m:rPr>
                <m:nor/>
              </m:rPr>
              <w:rPr>
                <w:rFonts w:ascii="Cambria Math" w:eastAsia="Times New Roman" w:hAnsi="Cambria Math" w:cs="Times New Roman"/>
                <w:szCs w:val="20"/>
                <w:lang w:val="en-GB"/>
              </w:rPr>
              <m:t>RA</m:t>
            </m:r>
          </m:sub>
          <m:sup>
            <m:r>
              <m:rPr>
                <m:nor/>
              </m:rPr>
              <w:rPr>
                <w:rFonts w:ascii="Cambria Math" w:eastAsia="Times New Roman" w:hAnsi="Cambria Math" w:cs="Times New Roman"/>
                <w:szCs w:val="20"/>
                <w:lang w:val="en-GB"/>
              </w:rPr>
              <m:t>start</m:t>
            </m:r>
          </m:sup>
        </m:sSubSup>
      </m:oMath>
      <w:r w:rsidRPr="00700401">
        <w:rPr>
          <w:rFonts w:ascii="Times New Roman" w:eastAsia="Times New Roman" w:hAnsi="Times New Roman" w:cs="Times New Roman"/>
          <w:szCs w:val="20"/>
          <w:lang w:val="en-GB"/>
        </w:rPr>
        <w:t xml:space="preserve"> is given by the higher-layer parameter </w:t>
      </w:r>
      <w:proofErr w:type="spellStart"/>
      <w:r w:rsidRPr="00700401">
        <w:rPr>
          <w:rFonts w:ascii="Times New Roman" w:eastAsia="Times New Roman" w:hAnsi="Times New Roman" w:cs="Times New Roman"/>
          <w:i/>
          <w:szCs w:val="20"/>
          <w:lang w:val="en-GB" w:eastAsia="zh-CN"/>
        </w:rPr>
        <w:t>msgA</w:t>
      </w:r>
      <w:proofErr w:type="spellEnd"/>
      <w:r w:rsidRPr="00700401">
        <w:rPr>
          <w:rFonts w:ascii="Times New Roman" w:eastAsia="Times New Roman" w:hAnsi="Times New Roman" w:cs="Times New Roman"/>
          <w:i/>
          <w:szCs w:val="20"/>
          <w:lang w:val="en-GB" w:eastAsia="zh-CN"/>
        </w:rPr>
        <w:t>-RO-</w:t>
      </w:r>
      <w:proofErr w:type="spellStart"/>
      <w:r w:rsidRPr="00700401">
        <w:rPr>
          <w:rFonts w:ascii="Times New Roman" w:eastAsia="Times New Roman" w:hAnsi="Times New Roman" w:cs="Times New Roman"/>
          <w:i/>
          <w:szCs w:val="20"/>
          <w:lang w:val="en-GB" w:eastAsia="zh-CN"/>
        </w:rPr>
        <w:t>FrequencyStart</w:t>
      </w:r>
      <w:proofErr w:type="spellEnd"/>
      <w:r w:rsidRPr="00700401">
        <w:rPr>
          <w:rFonts w:ascii="Times New Roman" w:eastAsia="Times New Roman" w:hAnsi="Times New Roman" w:cs="Times New Roman"/>
          <w:szCs w:val="20"/>
          <w:lang w:val="en-GB"/>
        </w:rPr>
        <w:t xml:space="preserve"> if configured and a type-2 random-access procedure is initiated as described in clause 8.1 of [5, TS 38.213], otherwise by </w:t>
      </w:r>
      <w:r w:rsidRPr="00700401">
        <w:rPr>
          <w:rFonts w:ascii="Times New Roman" w:eastAsia="Times New Roman" w:hAnsi="Times New Roman" w:cs="Times New Roman"/>
          <w:i/>
          <w:szCs w:val="20"/>
          <w:lang w:val="en-GB"/>
        </w:rPr>
        <w:t>msg1-FrequencyStart</w:t>
      </w:r>
      <w:r w:rsidRPr="00700401">
        <w:rPr>
          <w:rFonts w:ascii="Times New Roman" w:eastAsia="Times New Roman" w:hAnsi="Times New Roman" w:cs="Times New Roman"/>
          <w:szCs w:val="20"/>
          <w:lang w:val="en-GB"/>
        </w:rPr>
        <w:t xml:space="preserve"> as described in clause 8.1 of [5 TS 38.213];</w:t>
      </w:r>
    </w:p>
    <w:p w14:paraId="40E65058" w14:textId="4C12B391" w:rsidR="00700401" w:rsidRPr="00700401" w:rsidRDefault="00700401" w:rsidP="00700401">
      <w:pPr>
        <w:spacing w:after="180" w:line="240" w:lineRule="auto"/>
        <w:ind w:left="284"/>
        <w:rPr>
          <w:rFonts w:ascii="Times New Roman" w:eastAsia="Times New Roman" w:hAnsi="Times New Roman" w:cs="Times New Roman"/>
          <w:szCs w:val="20"/>
          <w:lang w:val="en-GB"/>
        </w:rPr>
      </w:pPr>
      <w:r w:rsidRPr="00700401">
        <w:rPr>
          <w:rFonts w:ascii="Times New Roman" w:eastAsia="Times New Roman" w:hAnsi="Times New Roman" w:cs="Times New Roman"/>
          <w:szCs w:val="20"/>
          <w:lang w:val="en-GB"/>
        </w:rPr>
        <w:t>-</w:t>
      </w:r>
      <w:r w:rsidRPr="00700401">
        <w:rPr>
          <w:rFonts w:ascii="Times New Roman" w:eastAsia="Times New Roman" w:hAnsi="Times New Roman" w:cs="Times New Roman"/>
          <w:szCs w:val="20"/>
          <w:lang w:val="en-GB"/>
        </w:rPr>
        <w:tab/>
      </w:r>
      <w:r w:rsidRPr="00700401">
        <w:rPr>
          <w:rFonts w:ascii="Times New Roman" w:eastAsia="Times New Roman" w:hAnsi="Times New Roman" w:cs="Times New Roman"/>
          <w:noProof/>
          <w:position w:val="-10"/>
          <w:szCs w:val="20"/>
          <w:lang w:val="en-GB"/>
        </w:rPr>
        <w:drawing>
          <wp:inline distT="0" distB="0" distL="0" distR="0" wp14:anchorId="4BBC6005" wp14:editId="70AD86A1">
            <wp:extent cx="238760" cy="191135"/>
            <wp:effectExtent l="0" t="0" r="889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4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760" cy="191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0401">
        <w:rPr>
          <w:rFonts w:ascii="Times New Roman" w:eastAsia="Times New Roman" w:hAnsi="Times New Roman" w:cs="Times New Roman"/>
          <w:szCs w:val="20"/>
          <w:lang w:val="en-GB"/>
        </w:rPr>
        <w:t xml:space="preserve"> is the PRACH transmission occasion index in frequency domain for a given PRACH transmission occasion in one time instance as given by clause 6.3.3.2; </w:t>
      </w:r>
    </w:p>
    <w:p w14:paraId="5EA5195B" w14:textId="01D687BB" w:rsidR="00700401" w:rsidRPr="00700401" w:rsidRDefault="00700401" w:rsidP="00700401">
      <w:pPr>
        <w:spacing w:after="180" w:line="240" w:lineRule="auto"/>
        <w:ind w:left="284"/>
        <w:rPr>
          <w:rFonts w:ascii="Times New Roman" w:eastAsia="Times New Roman" w:hAnsi="Times New Roman" w:cs="Times New Roman"/>
          <w:b/>
          <w:bCs/>
          <w:szCs w:val="20"/>
          <w:lang w:val="en-GB"/>
        </w:rPr>
      </w:pPr>
      <w:r w:rsidRPr="00700401">
        <w:rPr>
          <w:rFonts w:ascii="Times New Roman" w:eastAsia="Times New Roman" w:hAnsi="Times New Roman" w:cs="Times New Roman"/>
          <w:szCs w:val="20"/>
          <w:lang w:val="en-GB"/>
        </w:rPr>
        <w:t>-</w:t>
      </w:r>
      <w:r w:rsidRPr="00700401">
        <w:rPr>
          <w:rFonts w:ascii="Times New Roman" w:eastAsia="Times New Roman" w:hAnsi="Times New Roman" w:cs="Times New Roman"/>
          <w:szCs w:val="20"/>
          <w:lang w:val="en-GB"/>
        </w:rPr>
        <w:tab/>
      </w:r>
      <w:r w:rsidRPr="00700401">
        <w:rPr>
          <w:rFonts w:ascii="Times New Roman" w:eastAsia="Times New Roman" w:hAnsi="Times New Roman" w:cs="Times New Roman"/>
          <w:noProof/>
          <w:position w:val="-10"/>
          <w:szCs w:val="20"/>
          <w:lang w:val="en-GB"/>
        </w:rPr>
        <w:drawing>
          <wp:inline distT="0" distB="0" distL="0" distR="0" wp14:anchorId="14BC80DA" wp14:editId="6334F637">
            <wp:extent cx="294005" cy="222885"/>
            <wp:effectExtent l="0" t="0" r="0" b="571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005" cy="222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0401">
        <w:rPr>
          <w:rFonts w:ascii="Times New Roman" w:eastAsia="Times New Roman" w:hAnsi="Times New Roman" w:cs="Times New Roman"/>
          <w:szCs w:val="20"/>
          <w:lang w:val="en-GB"/>
        </w:rPr>
        <w:t xml:space="preserve"> is the number of resource blocks occupied and is given by the parameter allocation expressed in number of RBs for PUSCH in Table 6.3.3.2-1. </w:t>
      </w:r>
    </w:p>
    <w:p w14:paraId="7ECAACA5" w14:textId="7F58A988" w:rsidR="00700401" w:rsidRPr="00700401" w:rsidRDefault="00700401" w:rsidP="00700401">
      <w:pPr>
        <w:spacing w:after="180" w:line="240" w:lineRule="auto"/>
        <w:ind w:left="284"/>
        <w:rPr>
          <w:rFonts w:ascii="Times New Roman" w:eastAsia="Times New Roman" w:hAnsi="Times New Roman" w:cs="Times New Roman"/>
          <w:szCs w:val="20"/>
          <w:lang w:val="en-GB"/>
        </w:rPr>
      </w:pPr>
      <w:r w:rsidRPr="00700401">
        <w:rPr>
          <w:rFonts w:ascii="Times New Roman" w:eastAsia="Times New Roman" w:hAnsi="Times New Roman" w:cs="Times New Roman"/>
          <w:szCs w:val="20"/>
          <w:lang w:val="en-GB"/>
        </w:rPr>
        <w:t>-</w:t>
      </w:r>
      <w:r w:rsidRPr="00700401">
        <w:rPr>
          <w:rFonts w:ascii="Times New Roman" w:eastAsia="Times New Roman" w:hAnsi="Times New Roman" w:cs="Times New Roman"/>
          <w:szCs w:val="20"/>
          <w:lang w:val="en-GB"/>
        </w:rPr>
        <w:tab/>
      </w:r>
      <m:oMath>
        <m:sSubSup>
          <m:sSubSupPr>
            <m:ctrlPr>
              <w:rPr>
                <w:rFonts w:ascii="Cambria Math" w:eastAsia="Calibri" w:hAnsi="Cambria Math" w:cs="Times New Roman"/>
                <w:i/>
                <w:sz w:val="22"/>
              </w:rPr>
            </m:ctrlPr>
          </m:sSubSupPr>
          <m:e>
            <m:r>
              <w:rPr>
                <w:rFonts w:ascii="Cambria Math" w:eastAsia="Times New Roman" w:hAnsi="Cambria Math" w:cs="Times New Roman"/>
                <w:szCs w:val="20"/>
              </w:rPr>
              <m:t>N</m:t>
            </m:r>
          </m:e>
          <m:sub>
            <m:r>
              <m:rPr>
                <m:nor/>
              </m:rPr>
              <w:rPr>
                <w:rFonts w:ascii="Cambria Math" w:eastAsia="Calibri" w:hAnsi="Cambria Math" w:cs="Times New Roman"/>
                <w:sz w:val="22"/>
              </w:rPr>
              <m:t>RB,UL</m:t>
            </m:r>
            <m:r>
              <w:rPr>
                <w:rFonts w:ascii="Cambria Math" w:eastAsia="Calibri" w:hAnsi="Cambria Math" w:cs="Times New Roman"/>
                <w:sz w:val="22"/>
              </w:rPr>
              <m:t>,n</m:t>
            </m:r>
          </m:sub>
          <m:sup>
            <m:r>
              <m:rPr>
                <m:nor/>
              </m:rPr>
              <w:rPr>
                <w:rFonts w:ascii="Cambria Math" w:eastAsia="Times New Roman" w:hAnsi="Cambria Math" w:cs="Times New Roman"/>
                <w:szCs w:val="20"/>
              </w:rPr>
              <m:t>start</m:t>
            </m:r>
            <m:r>
              <w:rPr>
                <w:rFonts w:ascii="Cambria Math" w:eastAsia="Times New Roman" w:hAnsi="Cambria Math" w:cs="Times New Roman"/>
                <w:szCs w:val="20"/>
              </w:rPr>
              <m:t>,μ</m:t>
            </m:r>
          </m:sup>
        </m:sSubSup>
      </m:oMath>
      <w:r w:rsidRPr="00700401">
        <w:rPr>
          <w:rFonts w:ascii="Times New Roman" w:eastAsia="Times New Roman" w:hAnsi="Times New Roman" w:cs="Times New Roman"/>
          <w:szCs w:val="20"/>
          <w:lang w:val="en-GB"/>
        </w:rPr>
        <w:t xml:space="preserve"> is the start CRB index of uplink RB set </w:t>
      </w:r>
      <m:oMath>
        <m:r>
          <w:rPr>
            <w:rFonts w:ascii="Cambria Math" w:eastAsia="Times New Roman" w:hAnsi="Cambria Math" w:cs="Times New Roman"/>
            <w:szCs w:val="20"/>
            <w:lang w:val="en-GB"/>
          </w:rPr>
          <m:t>n</m:t>
        </m:r>
      </m:oMath>
      <w:r w:rsidRPr="00700401">
        <w:rPr>
          <w:rFonts w:ascii="Times New Roman" w:eastAsia="Times New Roman" w:hAnsi="Times New Roman" w:cs="Times New Roman"/>
          <w:szCs w:val="20"/>
          <w:lang w:val="en-GB"/>
        </w:rPr>
        <w:t xml:space="preserve"> </w:t>
      </w:r>
      <w:r w:rsidRPr="00700401">
        <w:rPr>
          <w:rFonts w:ascii="Times New Roman" w:eastAsia="Times New Roman" w:hAnsi="Times New Roman" w:cs="Times New Roman"/>
          <w:color w:val="FF0000"/>
          <w:szCs w:val="20"/>
          <w:lang w:val="en-GB"/>
        </w:rPr>
        <w:t xml:space="preserve">corresponding to the quantity </w:t>
      </w:r>
      <m:oMath>
        <m:sSubSup>
          <m:sSubSupPr>
            <m:ctrlPr>
              <w:rPr>
                <w:rFonts w:ascii="Cambria Math" w:hAnsi="Cambria Math" w:cs="Arial"/>
                <w:i/>
                <w:color w:val="FF0000"/>
                <w:szCs w:val="20"/>
                <w:lang w:val="en-GB"/>
              </w:rPr>
            </m:ctrlPr>
          </m:sSubSupPr>
          <m:e>
            <m:r>
              <w:rPr>
                <w:rFonts w:ascii="Cambria Math" w:hAnsi="Cambria Math" w:cs="Arial"/>
                <w:color w:val="FF0000"/>
                <w:szCs w:val="20"/>
                <w:lang w:val="en-GB"/>
              </w:rPr>
              <m:t>RB</m:t>
            </m:r>
          </m:e>
          <m:sub>
            <m:r>
              <w:rPr>
                <w:rFonts w:ascii="Cambria Math" w:hAnsi="Cambria Math" w:cs="Arial"/>
                <w:color w:val="FF0000"/>
                <w:szCs w:val="20"/>
                <w:lang w:val="en-GB"/>
              </w:rPr>
              <m:t>n</m:t>
            </m:r>
            <m:r>
              <m:rPr>
                <m:nor/>
              </m:rPr>
              <w:rPr>
                <w:rFonts w:ascii="Cambria Math" w:hAnsi="Cambria Math" w:cs="Arial"/>
                <w:color w:val="FF0000"/>
                <w:szCs w:val="20"/>
                <w:lang w:val="en-GB"/>
              </w:rPr>
              <m:t>,UL</m:t>
            </m:r>
          </m:sub>
          <m:sup>
            <m:r>
              <m:rPr>
                <m:nor/>
              </m:rPr>
              <w:rPr>
                <w:rFonts w:ascii="Cambria Math" w:hAnsi="Cambria Math" w:cs="Arial"/>
                <w:color w:val="FF0000"/>
                <w:szCs w:val="20"/>
                <w:lang w:val="en-GB"/>
              </w:rPr>
              <m:t>start,</m:t>
            </m:r>
            <m:r>
              <w:rPr>
                <w:rFonts w:ascii="Cambria Math" w:hAnsi="Cambria Math" w:cs="Arial"/>
                <w:color w:val="FF0000"/>
                <w:szCs w:val="20"/>
                <w:lang w:val="en-GB"/>
              </w:rPr>
              <m:t>μ</m:t>
            </m:r>
          </m:sup>
        </m:sSubSup>
      </m:oMath>
      <w:r w:rsidRPr="00700401">
        <w:rPr>
          <w:rFonts w:ascii="Times New Roman" w:eastAsia="Times New Roman" w:hAnsi="Times New Roman" w:cs="Times New Roman"/>
          <w:szCs w:val="20"/>
          <w:lang w:val="en-GB"/>
        </w:rPr>
        <w:t xml:space="preserve"> </w:t>
      </w:r>
      <w:r>
        <w:rPr>
          <w:rFonts w:ascii="Times New Roman" w:eastAsia="Times New Roman" w:hAnsi="Times New Roman" w:cs="Times New Roman"/>
          <w:color w:val="FF0000"/>
          <w:szCs w:val="20"/>
          <w:lang w:val="en-GB"/>
        </w:rPr>
        <w:t xml:space="preserve">in </w:t>
      </w:r>
      <w:r w:rsidRPr="00700401">
        <w:rPr>
          <w:rFonts w:ascii="Times New Roman" w:eastAsia="Times New Roman" w:hAnsi="Times New Roman" w:cs="Times New Roman"/>
          <w:szCs w:val="20"/>
          <w:lang w:val="en-GB"/>
        </w:rPr>
        <w:t>[6, TS 38.214]</w:t>
      </w:r>
    </w:p>
    <w:p w14:paraId="404E280F" w14:textId="77777777" w:rsidR="00700401" w:rsidRPr="00700401" w:rsidRDefault="00700401" w:rsidP="00700401">
      <w:pPr>
        <w:spacing w:after="180" w:line="240" w:lineRule="auto"/>
        <w:ind w:left="284"/>
        <w:rPr>
          <w:rFonts w:ascii="Times New Roman" w:eastAsia="Times New Roman" w:hAnsi="Times New Roman" w:cs="Times New Roman"/>
          <w:szCs w:val="20"/>
          <w:lang w:val="en-GB"/>
        </w:rPr>
      </w:pPr>
      <w:r w:rsidRPr="00700401">
        <w:rPr>
          <w:rFonts w:ascii="Times New Roman" w:eastAsia="Times New Roman" w:hAnsi="Times New Roman" w:cs="Times New Roman"/>
          <w:szCs w:val="20"/>
          <w:lang w:val="en-GB"/>
        </w:rPr>
        <w:t>-</w:t>
      </w:r>
      <w:r w:rsidRPr="00700401">
        <w:rPr>
          <w:rFonts w:ascii="Times New Roman" w:eastAsia="Times New Roman" w:hAnsi="Times New Roman" w:cs="Times New Roman"/>
          <w:szCs w:val="20"/>
          <w:lang w:val="en-GB"/>
        </w:rPr>
        <w:tab/>
      </w:r>
      <m:oMath>
        <m:sSub>
          <m:sSubPr>
            <m:ctrlPr>
              <w:rPr>
                <w:rFonts w:ascii="Cambria Math" w:eastAsia="Times New Roman" w:hAnsi="Cambria Math" w:cs="Times New Roman"/>
                <w:i/>
                <w:szCs w:val="20"/>
                <w:lang w:val="en-GB"/>
              </w:rPr>
            </m:ctrlPr>
          </m:sSubPr>
          <m:e>
            <m:r>
              <w:rPr>
                <w:rFonts w:ascii="Cambria Math" w:eastAsia="Times New Roman" w:hAnsi="Cambria Math" w:cs="Times New Roman"/>
                <w:szCs w:val="20"/>
                <w:lang w:val="en-GB"/>
              </w:rPr>
              <m:t>n</m:t>
            </m:r>
          </m:e>
          <m:sub>
            <m:r>
              <w:rPr>
                <w:rFonts w:ascii="Cambria Math" w:eastAsia="Times New Roman" w:hAnsi="Cambria Math" w:cs="Times New Roman"/>
                <w:szCs w:val="20"/>
                <w:lang w:val="en-GB"/>
              </w:rPr>
              <m:t>0</m:t>
            </m:r>
          </m:sub>
        </m:sSub>
      </m:oMath>
      <w:r w:rsidRPr="00700401">
        <w:rPr>
          <w:rFonts w:ascii="Times New Roman" w:eastAsia="Times New Roman" w:hAnsi="Times New Roman" w:cs="Times New Roman"/>
          <w:szCs w:val="20"/>
          <w:lang w:val="en-GB"/>
        </w:rPr>
        <w:t xml:space="preserve"> is the index of the RB set which contains the lowest PRACH transmission occasion in frequency domain indicated by </w:t>
      </w:r>
      <m:oMath>
        <m:sSubSup>
          <m:sSubSupPr>
            <m:ctrlPr>
              <w:rPr>
                <w:rFonts w:ascii="Cambria Math" w:eastAsia="Calibri" w:hAnsi="Cambria Math" w:cs="Times New Roman"/>
                <w:sz w:val="22"/>
              </w:rPr>
            </m:ctrlPr>
          </m:sSubSupPr>
          <m:e>
            <m:r>
              <w:rPr>
                <w:rFonts w:ascii="Cambria Math" w:eastAsia="Times New Roman" w:hAnsi="Cambria Math" w:cs="Times New Roman"/>
                <w:szCs w:val="20"/>
                <w:lang w:val="en-GB"/>
              </w:rPr>
              <m:t>n</m:t>
            </m:r>
          </m:e>
          <m:sub>
            <m:r>
              <m:rPr>
                <m:nor/>
              </m:rPr>
              <w:rPr>
                <w:rFonts w:ascii="Times New Roman" w:eastAsia="Times New Roman" w:hAnsi="Times New Roman" w:cs="Times New Roman"/>
                <w:szCs w:val="20"/>
              </w:rPr>
              <m:t>RA</m:t>
            </m:r>
          </m:sub>
          <m:sup>
            <m:r>
              <m:rPr>
                <m:nor/>
              </m:rPr>
              <w:rPr>
                <w:rFonts w:ascii="Times New Roman" w:eastAsia="Times New Roman" w:hAnsi="Times New Roman" w:cs="Times New Roman"/>
                <w:szCs w:val="20"/>
              </w:rPr>
              <m:t>start</m:t>
            </m:r>
          </m:sup>
        </m:sSubSup>
      </m:oMath>
      <w:r w:rsidRPr="00700401">
        <w:rPr>
          <w:rFonts w:ascii="Times New Roman" w:eastAsia="Times New Roman" w:hAnsi="Times New Roman" w:cs="Times New Roman"/>
          <w:szCs w:val="20"/>
          <w:lang w:val="en-GB"/>
        </w:rPr>
        <w:t xml:space="preserve">. The UE may assume that </w:t>
      </w:r>
      <m:oMath>
        <m:sSubSup>
          <m:sSubSupPr>
            <m:ctrlPr>
              <w:rPr>
                <w:rFonts w:ascii="Cambria Math" w:eastAsia="Calibri" w:hAnsi="Cambria Math" w:cs="Times New Roman"/>
                <w:sz w:val="22"/>
              </w:rPr>
            </m:ctrlPr>
          </m:sSubSupPr>
          <m:e>
            <m:r>
              <w:rPr>
                <w:rFonts w:ascii="Cambria Math" w:eastAsia="Times New Roman" w:hAnsi="Cambria Math" w:cs="Times New Roman"/>
                <w:szCs w:val="20"/>
                <w:lang w:val="en-GB"/>
              </w:rPr>
              <m:t>n</m:t>
            </m:r>
          </m:e>
          <m:sub>
            <m:r>
              <m:rPr>
                <m:nor/>
              </m:rPr>
              <w:rPr>
                <w:rFonts w:ascii="Times New Roman" w:eastAsia="Times New Roman" w:hAnsi="Times New Roman" w:cs="Times New Roman"/>
                <w:szCs w:val="20"/>
              </w:rPr>
              <m:t>RA</m:t>
            </m:r>
          </m:sub>
          <m:sup>
            <m:r>
              <m:rPr>
                <m:nor/>
              </m:rPr>
              <w:rPr>
                <w:rFonts w:ascii="Times New Roman" w:eastAsia="Times New Roman" w:hAnsi="Times New Roman" w:cs="Times New Roman"/>
                <w:szCs w:val="20"/>
              </w:rPr>
              <m:t>start</m:t>
            </m:r>
          </m:sup>
        </m:sSubSup>
      </m:oMath>
      <w:r w:rsidRPr="00700401">
        <w:rPr>
          <w:rFonts w:ascii="Times New Roman" w:eastAsia="Times New Roman" w:hAnsi="Times New Roman" w:cs="Times New Roman"/>
          <w:szCs w:val="20"/>
          <w:lang w:val="en-GB"/>
        </w:rPr>
        <w:t xml:space="preserve"> is configured such that each PRACH transmission occasion is fully contained within an RB set.</w:t>
      </w:r>
    </w:p>
    <w:p w14:paraId="11639381" w14:textId="25CB4B9E" w:rsidR="00700401" w:rsidRDefault="00700401" w:rsidP="00700401">
      <w:pPr>
        <w:spacing w:after="180" w:line="240" w:lineRule="auto"/>
        <w:ind w:left="284"/>
        <w:rPr>
          <w:rFonts w:ascii="Times New Roman" w:eastAsia="Times New Roman" w:hAnsi="Times New Roman" w:cs="Times New Roman"/>
          <w:szCs w:val="20"/>
          <w:lang w:val="en-GB"/>
        </w:rPr>
      </w:pPr>
      <w:r w:rsidRPr="00700401">
        <w:rPr>
          <w:rFonts w:ascii="Times New Roman" w:eastAsia="Times New Roman" w:hAnsi="Times New Roman" w:cs="Times New Roman"/>
          <w:szCs w:val="20"/>
          <w:lang w:val="en-GB"/>
        </w:rPr>
        <w:t>-</w:t>
      </w:r>
      <w:r w:rsidRPr="00700401">
        <w:rPr>
          <w:rFonts w:ascii="Times New Roman" w:eastAsia="Times New Roman" w:hAnsi="Times New Roman" w:cs="Times New Roman"/>
          <w:szCs w:val="20"/>
          <w:lang w:val="en-GB"/>
        </w:rPr>
        <w:tab/>
      </w:r>
      <w:r w:rsidRPr="00700401">
        <w:rPr>
          <w:rFonts w:ascii="Times New Roman" w:eastAsia="Times New Roman" w:hAnsi="Times New Roman" w:cs="Times New Roman"/>
          <w:position w:val="-10"/>
          <w:szCs w:val="20"/>
          <w:lang w:val="en-GB"/>
        </w:rPr>
        <w:object w:dxaOrig="400" w:dyaOrig="300" w14:anchorId="1EA7E74A">
          <v:shape id="_x0000_i1030" type="#_x0000_t75" style="width:21.3pt;height:14.4pt" o:ole="">
            <v:imagedata r:id="rId23" o:title=""/>
          </v:shape>
          <o:OLEObject Type="Embed" ProgID="Equation.3" ShapeID="_x0000_i1030" DrawAspect="Content" ObjectID="_1664377542" r:id="rId24"/>
        </w:object>
      </w:r>
      <w:r w:rsidRPr="00700401">
        <w:rPr>
          <w:rFonts w:ascii="Times New Roman" w:eastAsia="Times New Roman" w:hAnsi="Times New Roman" w:cs="Times New Roman"/>
          <w:szCs w:val="20"/>
          <w:lang w:val="en-GB"/>
        </w:rPr>
        <w:t xml:space="preserve"> and </w:t>
      </w:r>
      <w:r w:rsidRPr="00700401">
        <w:rPr>
          <w:rFonts w:ascii="Times New Roman" w:eastAsia="Times New Roman" w:hAnsi="Times New Roman" w:cs="Times New Roman"/>
          <w:position w:val="-10"/>
          <w:szCs w:val="20"/>
          <w:lang w:val="en-GB"/>
        </w:rPr>
        <w:object w:dxaOrig="320" w:dyaOrig="300" w14:anchorId="2A60CF49">
          <v:shape id="_x0000_i1031" type="#_x0000_t75" style="width:14.4pt;height:14.4pt" o:ole="">
            <v:imagedata r:id="rId25" o:title=""/>
          </v:shape>
          <o:OLEObject Type="Embed" ProgID="Equation.3" ShapeID="_x0000_i1031" DrawAspect="Content" ObjectID="_1664377543" r:id="rId26"/>
        </w:object>
      </w:r>
      <w:r w:rsidRPr="00700401">
        <w:rPr>
          <w:rFonts w:ascii="Times New Roman" w:eastAsia="Times New Roman" w:hAnsi="Times New Roman" w:cs="Times New Roman"/>
          <w:szCs w:val="20"/>
          <w:lang w:val="en-GB"/>
        </w:rPr>
        <w:t xml:space="preserve"> are given by clause 6.3.3</w:t>
      </w:r>
    </w:p>
    <w:p w14:paraId="0320C2B8" w14:textId="33267F97" w:rsidR="00700401" w:rsidRPr="00700401" w:rsidRDefault="00700401" w:rsidP="00700401">
      <w:pPr>
        <w:pStyle w:val="BodyText"/>
        <w:jc w:val="center"/>
        <w:rPr>
          <w:color w:val="FF0000"/>
          <w:szCs w:val="20"/>
        </w:rPr>
      </w:pPr>
      <w:r w:rsidRPr="00795248">
        <w:rPr>
          <w:color w:val="FF0000"/>
          <w:szCs w:val="20"/>
        </w:rPr>
        <w:t>*** Unchanged text omitted ***</w:t>
      </w:r>
    </w:p>
    <w:p w14:paraId="5AC4CBE7" w14:textId="79FAD711" w:rsidR="00700401" w:rsidRPr="00700401" w:rsidRDefault="00700401" w:rsidP="00700401">
      <w:pPr>
        <w:spacing w:after="120"/>
        <w:jc w:val="both"/>
        <w:rPr>
          <w:szCs w:val="20"/>
          <w:highlight w:val="yellow"/>
          <w:lang w:eastAsia="zh-CN"/>
        </w:rPr>
      </w:pPr>
      <w:r w:rsidRPr="00700401">
        <w:rPr>
          <w:szCs w:val="20"/>
          <w:highlight w:val="yellow"/>
          <w:lang w:eastAsia="zh-CN"/>
        </w:rPr>
        <w:t>---------------------------------------</w:t>
      </w:r>
      <w:r w:rsidR="00795248">
        <w:rPr>
          <w:szCs w:val="20"/>
          <w:highlight w:val="yellow"/>
          <w:lang w:eastAsia="zh-CN"/>
        </w:rPr>
        <w:t>---------</w:t>
      </w:r>
      <w:r w:rsidRPr="00700401">
        <w:rPr>
          <w:szCs w:val="20"/>
          <w:highlight w:val="yellow"/>
          <w:lang w:eastAsia="zh-CN"/>
        </w:rPr>
        <w:t>----------- End Text Proposal --------------------</w:t>
      </w:r>
      <w:r w:rsidR="00795248">
        <w:rPr>
          <w:szCs w:val="20"/>
          <w:highlight w:val="yellow"/>
          <w:lang w:eastAsia="zh-CN"/>
        </w:rPr>
        <w:t>--------</w:t>
      </w:r>
      <w:r w:rsidRPr="00700401">
        <w:rPr>
          <w:szCs w:val="20"/>
          <w:highlight w:val="yellow"/>
          <w:lang w:eastAsia="zh-CN"/>
        </w:rPr>
        <w:t>-------------------------------</w:t>
      </w:r>
    </w:p>
    <w:p w14:paraId="5393A462" w14:textId="77777777" w:rsidR="00700401" w:rsidRDefault="00700401" w:rsidP="009F1BA1">
      <w:pPr>
        <w:rPr>
          <w:lang w:val="en-GB" w:eastAsia="ja-JP"/>
        </w:rPr>
      </w:pPr>
    </w:p>
    <w:p w14:paraId="37EB5693" w14:textId="77777777" w:rsidR="00C01F33" w:rsidRPr="00CE0424" w:rsidRDefault="00C01F33" w:rsidP="00CE0424">
      <w:pPr>
        <w:pStyle w:val="Heading1"/>
      </w:pPr>
      <w:r w:rsidRPr="00CE0424">
        <w:lastRenderedPageBreak/>
        <w:t>Conclusion</w:t>
      </w:r>
    </w:p>
    <w:p w14:paraId="6225A1B8" w14:textId="77777777" w:rsidR="006E1C82" w:rsidRDefault="008E065E" w:rsidP="006E1C82">
      <w:pPr>
        <w:pStyle w:val="BodyText"/>
      </w:pPr>
      <w:r w:rsidRPr="00CE0424">
        <w:t xml:space="preserve">Based on the discussion in </w:t>
      </w:r>
      <w:r w:rsidR="007729A2">
        <w:t xml:space="preserve">the previous </w:t>
      </w:r>
      <w:r w:rsidRPr="00CE0424">
        <w:t>section</w:t>
      </w:r>
      <w:r w:rsidR="007729A2">
        <w:t>s</w:t>
      </w:r>
      <w:r w:rsidRPr="00CE0424">
        <w:t xml:space="preserve"> we propose the following:</w:t>
      </w:r>
    </w:p>
    <w:p w14:paraId="1075F524" w14:textId="77777777" w:rsidR="00595FBA" w:rsidRDefault="006E1C82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sz w:val="22"/>
          <w:lang w:eastAsia="en-US"/>
        </w:rPr>
      </w:pPr>
      <w:r>
        <w:rPr>
          <w:b w:val="0"/>
          <w:bCs/>
        </w:rPr>
        <w:fldChar w:fldCharType="begin"/>
      </w:r>
      <w:r>
        <w:rPr>
          <w:bCs/>
        </w:rPr>
        <w:instrText xml:space="preserve"> TOC \n \h \z \t "Proposal" \c </w:instrText>
      </w:r>
      <w:r>
        <w:rPr>
          <w:b w:val="0"/>
          <w:bCs/>
        </w:rPr>
        <w:fldChar w:fldCharType="separate"/>
      </w:r>
      <w:hyperlink w:anchor="_Toc53763781" w:history="1">
        <w:r w:rsidR="00595FBA" w:rsidRPr="00E52CE4">
          <w:rPr>
            <w:rStyle w:val="Hyperlink"/>
            <w:noProof/>
            <w:lang w:val="en-GB"/>
          </w:rPr>
          <w:t>Proposal 1</w:t>
        </w:r>
        <w:r w:rsidR="00595FBA">
          <w:rPr>
            <w:rFonts w:asciiTheme="minorHAnsi" w:eastAsiaTheme="minorEastAsia" w:hAnsiTheme="minorHAnsi"/>
            <w:b w:val="0"/>
            <w:noProof/>
            <w:sz w:val="22"/>
            <w:lang w:eastAsia="en-US"/>
          </w:rPr>
          <w:tab/>
        </w:r>
        <w:r w:rsidR="00595FBA" w:rsidRPr="00E52CE4">
          <w:rPr>
            <w:rStyle w:val="Hyperlink"/>
            <w:noProof/>
            <w:lang w:val="en-GB"/>
          </w:rPr>
          <w:t>Adopt TP#1 to correct the formula for PRACH signal generation in 38.211 Section 5.3.2 for the case of sequence lengths 571 and 1151.</w:t>
        </w:r>
      </w:hyperlink>
    </w:p>
    <w:p w14:paraId="747C743C" w14:textId="184A277E" w:rsidR="006E1C82" w:rsidRPr="00CE0424" w:rsidRDefault="006E1C82" w:rsidP="006E1C82">
      <w:pPr>
        <w:pStyle w:val="BodyText"/>
        <w:rPr>
          <w:b/>
          <w:bCs/>
        </w:rPr>
      </w:pPr>
      <w:r>
        <w:rPr>
          <w:b/>
          <w:bCs/>
        </w:rPr>
        <w:fldChar w:fldCharType="end"/>
      </w:r>
      <w:bookmarkStart w:id="8" w:name="_In-sequence_SDU_delivery"/>
      <w:bookmarkStart w:id="9" w:name="_GoBack"/>
      <w:bookmarkEnd w:id="8"/>
      <w:bookmarkEnd w:id="9"/>
    </w:p>
    <w:p w14:paraId="71D79D99" w14:textId="77777777" w:rsidR="00F507D1" w:rsidRPr="00CE0424" w:rsidRDefault="00F507D1" w:rsidP="00CE0424">
      <w:pPr>
        <w:pStyle w:val="Heading1"/>
      </w:pPr>
      <w:r w:rsidRPr="00CE0424">
        <w:t>References</w:t>
      </w:r>
    </w:p>
    <w:p w14:paraId="77C5E852" w14:textId="02CE7DB3" w:rsidR="005F3025" w:rsidRPr="00CE0424" w:rsidRDefault="00700401" w:rsidP="00311702">
      <w:pPr>
        <w:pStyle w:val="Reference"/>
      </w:pPr>
      <w:bookmarkStart w:id="10" w:name="_Ref53759078"/>
      <w:bookmarkStart w:id="11" w:name="_Ref174151459"/>
      <w:bookmarkStart w:id="12" w:name="_Ref189809556"/>
      <w:r>
        <w:t>3GPP TS 38.211 "</w:t>
      </w:r>
      <w:r w:rsidRPr="00700401">
        <w:t>Physical channels and modulation</w:t>
      </w:r>
      <w:r>
        <w:t>," V16.3.0, September 2020.</w:t>
      </w:r>
      <w:bookmarkEnd w:id="10"/>
    </w:p>
    <w:bookmarkEnd w:id="11"/>
    <w:bookmarkEnd w:id="12"/>
    <w:p w14:paraId="715CA09B" w14:textId="77777777" w:rsidR="003A7EF3" w:rsidRPr="00CE0424" w:rsidRDefault="003A7EF3" w:rsidP="00CE0424">
      <w:pPr>
        <w:pStyle w:val="BodyText"/>
      </w:pPr>
    </w:p>
    <w:sectPr w:rsidR="003A7EF3" w:rsidRPr="00CE0424" w:rsidSect="00C473A5">
      <w:headerReference w:type="even" r:id="rId27"/>
      <w:footerReference w:type="default" r:id="rId28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20E631" w14:textId="77777777" w:rsidR="00D94D39" w:rsidRDefault="00D94D39">
      <w:r>
        <w:separator/>
      </w:r>
    </w:p>
  </w:endnote>
  <w:endnote w:type="continuationSeparator" w:id="0">
    <w:p w14:paraId="73BF6D2A" w14:textId="77777777" w:rsidR="00D94D39" w:rsidRDefault="00D94D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3E3324" w14:textId="77777777" w:rsidR="00D94D39" w:rsidRDefault="00D94D39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D9EC41" w14:textId="77777777" w:rsidR="00D94D39" w:rsidRDefault="00D94D39">
      <w:r>
        <w:separator/>
      </w:r>
    </w:p>
  </w:footnote>
  <w:footnote w:type="continuationSeparator" w:id="0">
    <w:p w14:paraId="429794DD" w14:textId="77777777" w:rsidR="00D94D39" w:rsidRDefault="00D94D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9CAA3A" w14:textId="77777777" w:rsidR="00D94D39" w:rsidRDefault="00D94D39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4C2F27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B2096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9536876"/>
    <w:multiLevelType w:val="hybridMultilevel"/>
    <w:tmpl w:val="9E12B2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34D5045A"/>
    <w:multiLevelType w:val="singleLevel"/>
    <w:tmpl w:val="B3FC4AEC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40" w:hanging="340"/>
      </w:pPr>
      <w:rPr>
        <w:rFonts w:ascii="Symbol" w:eastAsia="Times New Roman" w:hAnsi="Symbol" w:hint="default"/>
        <w:color w:val="auto"/>
      </w:rPr>
    </w:lvl>
  </w:abstractNum>
  <w:abstractNum w:abstractNumId="13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DC365F0"/>
    <w:multiLevelType w:val="hybridMultilevel"/>
    <w:tmpl w:val="CB76F8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7"/>
  </w:num>
  <w:num w:numId="3">
    <w:abstractNumId w:val="13"/>
  </w:num>
  <w:num w:numId="4">
    <w:abstractNumId w:val="14"/>
  </w:num>
  <w:num w:numId="5">
    <w:abstractNumId w:val="9"/>
  </w:num>
  <w:num w:numId="6">
    <w:abstractNumId w:val="16"/>
  </w:num>
  <w:num w:numId="7">
    <w:abstractNumId w:val="21"/>
  </w:num>
  <w:num w:numId="8">
    <w:abstractNumId w:val="10"/>
  </w:num>
  <w:num w:numId="9">
    <w:abstractNumId w:val="8"/>
  </w:num>
  <w:num w:numId="10">
    <w:abstractNumId w:val="2"/>
  </w:num>
  <w:num w:numId="11">
    <w:abstractNumId w:val="1"/>
  </w:num>
  <w:num w:numId="12">
    <w:abstractNumId w:val="0"/>
  </w:num>
  <w:num w:numId="13">
    <w:abstractNumId w:val="19"/>
  </w:num>
  <w:num w:numId="14">
    <w:abstractNumId w:val="20"/>
  </w:num>
  <w:num w:numId="15">
    <w:abstractNumId w:val="15"/>
  </w:num>
  <w:num w:numId="16">
    <w:abstractNumId w:val="22"/>
  </w:num>
  <w:num w:numId="17">
    <w:abstractNumId w:val="6"/>
  </w:num>
  <w:num w:numId="18">
    <w:abstractNumId w:val="7"/>
  </w:num>
  <w:num w:numId="19">
    <w:abstractNumId w:val="5"/>
  </w:num>
  <w:num w:numId="20">
    <w:abstractNumId w:val="24"/>
  </w:num>
  <w:num w:numId="21">
    <w:abstractNumId w:val="11"/>
  </w:num>
  <w:num w:numId="22">
    <w:abstractNumId w:val="23"/>
  </w:num>
  <w:num w:numId="23">
    <w:abstractNumId w:val="18"/>
  </w:num>
  <w:num w:numId="24">
    <w:abstractNumId w:val="12"/>
  </w:num>
  <w:num w:numId="25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hideSpellingErrors/>
  <w:hideGrammaticalError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3D8"/>
    <w:rsid w:val="000006E1"/>
    <w:rsid w:val="00002A37"/>
    <w:rsid w:val="0000564C"/>
    <w:rsid w:val="00006446"/>
    <w:rsid w:val="00006896"/>
    <w:rsid w:val="00007CDC"/>
    <w:rsid w:val="00011B28"/>
    <w:rsid w:val="00015D15"/>
    <w:rsid w:val="0002564D"/>
    <w:rsid w:val="00025ECA"/>
    <w:rsid w:val="000325B8"/>
    <w:rsid w:val="00034C15"/>
    <w:rsid w:val="00036BA1"/>
    <w:rsid w:val="000422E2"/>
    <w:rsid w:val="00042F22"/>
    <w:rsid w:val="000444EF"/>
    <w:rsid w:val="00052A07"/>
    <w:rsid w:val="000534E3"/>
    <w:rsid w:val="0005606A"/>
    <w:rsid w:val="00057117"/>
    <w:rsid w:val="000616E7"/>
    <w:rsid w:val="0006487E"/>
    <w:rsid w:val="00065E1A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51E23"/>
    <w:rsid w:val="001526E0"/>
    <w:rsid w:val="001551B5"/>
    <w:rsid w:val="001659C1"/>
    <w:rsid w:val="00173A8E"/>
    <w:rsid w:val="0017502C"/>
    <w:rsid w:val="0018143F"/>
    <w:rsid w:val="00181FF8"/>
    <w:rsid w:val="00190AC1"/>
    <w:rsid w:val="0019341A"/>
    <w:rsid w:val="00197DF9"/>
    <w:rsid w:val="001A1987"/>
    <w:rsid w:val="001A2564"/>
    <w:rsid w:val="001A6173"/>
    <w:rsid w:val="001A6CBA"/>
    <w:rsid w:val="001B0D97"/>
    <w:rsid w:val="001B5A5D"/>
    <w:rsid w:val="001C1CE5"/>
    <w:rsid w:val="001C3D2A"/>
    <w:rsid w:val="001D51BA"/>
    <w:rsid w:val="001D53E7"/>
    <w:rsid w:val="001D6342"/>
    <w:rsid w:val="001D6D53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0D18"/>
    <w:rsid w:val="002319E4"/>
    <w:rsid w:val="00235632"/>
    <w:rsid w:val="00235872"/>
    <w:rsid w:val="00241559"/>
    <w:rsid w:val="002435B3"/>
    <w:rsid w:val="002458EB"/>
    <w:rsid w:val="0024751E"/>
    <w:rsid w:val="002500C8"/>
    <w:rsid w:val="00257543"/>
    <w:rsid w:val="002617E7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805F5"/>
    <w:rsid w:val="00280751"/>
    <w:rsid w:val="0028280A"/>
    <w:rsid w:val="00286ACD"/>
    <w:rsid w:val="00287838"/>
    <w:rsid w:val="002907B5"/>
    <w:rsid w:val="00290D97"/>
    <w:rsid w:val="00292EB7"/>
    <w:rsid w:val="00296227"/>
    <w:rsid w:val="00296F44"/>
    <w:rsid w:val="0029777D"/>
    <w:rsid w:val="002A055E"/>
    <w:rsid w:val="002A1D4E"/>
    <w:rsid w:val="002A2869"/>
    <w:rsid w:val="002B24D6"/>
    <w:rsid w:val="002C41E6"/>
    <w:rsid w:val="002D071A"/>
    <w:rsid w:val="002D34B2"/>
    <w:rsid w:val="002D48B0"/>
    <w:rsid w:val="002D5B37"/>
    <w:rsid w:val="002D7637"/>
    <w:rsid w:val="002E17F2"/>
    <w:rsid w:val="002E7CAE"/>
    <w:rsid w:val="002F13E4"/>
    <w:rsid w:val="002F2771"/>
    <w:rsid w:val="002F37A9"/>
    <w:rsid w:val="00301CE6"/>
    <w:rsid w:val="0030256B"/>
    <w:rsid w:val="0030501F"/>
    <w:rsid w:val="00307BA1"/>
    <w:rsid w:val="00311702"/>
    <w:rsid w:val="00311E82"/>
    <w:rsid w:val="00313FD6"/>
    <w:rsid w:val="003143BD"/>
    <w:rsid w:val="00315363"/>
    <w:rsid w:val="003203ED"/>
    <w:rsid w:val="00322C9F"/>
    <w:rsid w:val="00324D23"/>
    <w:rsid w:val="00331751"/>
    <w:rsid w:val="00334579"/>
    <w:rsid w:val="00335858"/>
    <w:rsid w:val="00336BDA"/>
    <w:rsid w:val="00342BD7"/>
    <w:rsid w:val="00346DB5"/>
    <w:rsid w:val="003477B1"/>
    <w:rsid w:val="00357380"/>
    <w:rsid w:val="003602D9"/>
    <w:rsid w:val="003604CE"/>
    <w:rsid w:val="00370E47"/>
    <w:rsid w:val="003742AC"/>
    <w:rsid w:val="00377CE1"/>
    <w:rsid w:val="00385BF0"/>
    <w:rsid w:val="003939FF"/>
    <w:rsid w:val="003A2223"/>
    <w:rsid w:val="003A2A0F"/>
    <w:rsid w:val="003A45A1"/>
    <w:rsid w:val="003A5B0A"/>
    <w:rsid w:val="003A6BAC"/>
    <w:rsid w:val="003A70A4"/>
    <w:rsid w:val="003A7EF3"/>
    <w:rsid w:val="003B159C"/>
    <w:rsid w:val="003B369F"/>
    <w:rsid w:val="003B36A3"/>
    <w:rsid w:val="003B64BB"/>
    <w:rsid w:val="003B7FE5"/>
    <w:rsid w:val="003C11C8"/>
    <w:rsid w:val="003C2702"/>
    <w:rsid w:val="003C7806"/>
    <w:rsid w:val="003D109F"/>
    <w:rsid w:val="003D2478"/>
    <w:rsid w:val="003D3C45"/>
    <w:rsid w:val="003D5B1F"/>
    <w:rsid w:val="003E15FA"/>
    <w:rsid w:val="003E55E4"/>
    <w:rsid w:val="003E74E3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21105"/>
    <w:rsid w:val="00422AA4"/>
    <w:rsid w:val="004242F4"/>
    <w:rsid w:val="00427248"/>
    <w:rsid w:val="00437447"/>
    <w:rsid w:val="00441A92"/>
    <w:rsid w:val="004431DC"/>
    <w:rsid w:val="00444F56"/>
    <w:rsid w:val="00446488"/>
    <w:rsid w:val="004517AA"/>
    <w:rsid w:val="00452CAC"/>
    <w:rsid w:val="00457565"/>
    <w:rsid w:val="00457B71"/>
    <w:rsid w:val="00464689"/>
    <w:rsid w:val="004669E2"/>
    <w:rsid w:val="00470C31"/>
    <w:rsid w:val="00471DE0"/>
    <w:rsid w:val="004734D0"/>
    <w:rsid w:val="0047556B"/>
    <w:rsid w:val="00477768"/>
    <w:rsid w:val="00492BC5"/>
    <w:rsid w:val="004964F1"/>
    <w:rsid w:val="004A16BC"/>
    <w:rsid w:val="004A2B94"/>
    <w:rsid w:val="004B6F6A"/>
    <w:rsid w:val="004B7C0C"/>
    <w:rsid w:val="004C3898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6557"/>
    <w:rsid w:val="0050677A"/>
    <w:rsid w:val="005108D8"/>
    <w:rsid w:val="005116F9"/>
    <w:rsid w:val="005153A7"/>
    <w:rsid w:val="005219CF"/>
    <w:rsid w:val="00534B59"/>
    <w:rsid w:val="00536759"/>
    <w:rsid w:val="00537C62"/>
    <w:rsid w:val="00546970"/>
    <w:rsid w:val="00554E19"/>
    <w:rsid w:val="0056121F"/>
    <w:rsid w:val="00572505"/>
    <w:rsid w:val="00582809"/>
    <w:rsid w:val="0058798C"/>
    <w:rsid w:val="005900FA"/>
    <w:rsid w:val="005935A4"/>
    <w:rsid w:val="005948C2"/>
    <w:rsid w:val="00595DCA"/>
    <w:rsid w:val="00595FBA"/>
    <w:rsid w:val="0059779B"/>
    <w:rsid w:val="005A209A"/>
    <w:rsid w:val="005A662D"/>
    <w:rsid w:val="005B1409"/>
    <w:rsid w:val="005B35D7"/>
    <w:rsid w:val="005B392A"/>
    <w:rsid w:val="005B3AA3"/>
    <w:rsid w:val="005B6F83"/>
    <w:rsid w:val="005C74FB"/>
    <w:rsid w:val="005D1602"/>
    <w:rsid w:val="005E385F"/>
    <w:rsid w:val="005E5B81"/>
    <w:rsid w:val="005F2CB1"/>
    <w:rsid w:val="005F3025"/>
    <w:rsid w:val="005F618C"/>
    <w:rsid w:val="005F70BD"/>
    <w:rsid w:val="0060283C"/>
    <w:rsid w:val="00604F14"/>
    <w:rsid w:val="00611B83"/>
    <w:rsid w:val="00613257"/>
    <w:rsid w:val="00614A0A"/>
    <w:rsid w:val="00620A71"/>
    <w:rsid w:val="00620D80"/>
    <w:rsid w:val="006234A6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6F08"/>
    <w:rsid w:val="006E062C"/>
    <w:rsid w:val="006E1C82"/>
    <w:rsid w:val="006E28B7"/>
    <w:rsid w:val="006E2A9B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6F6582"/>
    <w:rsid w:val="00700401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1B32"/>
    <w:rsid w:val="007257D0"/>
    <w:rsid w:val="00725BB7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7D8B"/>
    <w:rsid w:val="00751228"/>
    <w:rsid w:val="007571E1"/>
    <w:rsid w:val="007604B2"/>
    <w:rsid w:val="00765281"/>
    <w:rsid w:val="00766BAD"/>
    <w:rsid w:val="007729A2"/>
    <w:rsid w:val="007739A6"/>
    <w:rsid w:val="007755F2"/>
    <w:rsid w:val="00776971"/>
    <w:rsid w:val="00780A80"/>
    <w:rsid w:val="0078177E"/>
    <w:rsid w:val="0078304C"/>
    <w:rsid w:val="00783673"/>
    <w:rsid w:val="00785490"/>
    <w:rsid w:val="007925EA"/>
    <w:rsid w:val="00793CD8"/>
    <w:rsid w:val="00795248"/>
    <w:rsid w:val="00795C92"/>
    <w:rsid w:val="00796231"/>
    <w:rsid w:val="007A1CB3"/>
    <w:rsid w:val="007A306F"/>
    <w:rsid w:val="007A43A6"/>
    <w:rsid w:val="007A44B6"/>
    <w:rsid w:val="007A58A6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803FAE"/>
    <w:rsid w:val="0080605F"/>
    <w:rsid w:val="00807786"/>
    <w:rsid w:val="00811FCB"/>
    <w:rsid w:val="008158D6"/>
    <w:rsid w:val="00817196"/>
    <w:rsid w:val="008235DB"/>
    <w:rsid w:val="00824AB4"/>
    <w:rsid w:val="00825C42"/>
    <w:rsid w:val="00825D25"/>
    <w:rsid w:val="00827D6F"/>
    <w:rsid w:val="0083546B"/>
    <w:rsid w:val="008376AC"/>
    <w:rsid w:val="008444E8"/>
    <w:rsid w:val="00844E80"/>
    <w:rsid w:val="00846FE7"/>
    <w:rsid w:val="00856911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41E3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4229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00A5"/>
    <w:rsid w:val="008D34F1"/>
    <w:rsid w:val="008D39D8"/>
    <w:rsid w:val="008D6D1A"/>
    <w:rsid w:val="008E065E"/>
    <w:rsid w:val="008E0927"/>
    <w:rsid w:val="008E1909"/>
    <w:rsid w:val="008F1C4E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75B"/>
    <w:rsid w:val="00920BF2"/>
    <w:rsid w:val="00922010"/>
    <w:rsid w:val="00931BD9"/>
    <w:rsid w:val="009368F3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603D"/>
    <w:rsid w:val="00976949"/>
    <w:rsid w:val="00980477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3BB6"/>
    <w:rsid w:val="009A462D"/>
    <w:rsid w:val="009A5CBA"/>
    <w:rsid w:val="009B1F30"/>
    <w:rsid w:val="009B3AC2"/>
    <w:rsid w:val="009B4DF4"/>
    <w:rsid w:val="009B564E"/>
    <w:rsid w:val="009B7E87"/>
    <w:rsid w:val="009C0169"/>
    <w:rsid w:val="009C403E"/>
    <w:rsid w:val="009D4FF0"/>
    <w:rsid w:val="009D703C"/>
    <w:rsid w:val="009D718F"/>
    <w:rsid w:val="009E068F"/>
    <w:rsid w:val="009E14E0"/>
    <w:rsid w:val="009E35DB"/>
    <w:rsid w:val="009E47A3"/>
    <w:rsid w:val="009F08F3"/>
    <w:rsid w:val="009F1BA1"/>
    <w:rsid w:val="009F344F"/>
    <w:rsid w:val="00A031D8"/>
    <w:rsid w:val="00A048A8"/>
    <w:rsid w:val="00A04F49"/>
    <w:rsid w:val="00A13E54"/>
    <w:rsid w:val="00A17F63"/>
    <w:rsid w:val="00A2193B"/>
    <w:rsid w:val="00A2351A"/>
    <w:rsid w:val="00A264A9"/>
    <w:rsid w:val="00A26DCF"/>
    <w:rsid w:val="00A27785"/>
    <w:rsid w:val="00A30187"/>
    <w:rsid w:val="00A307A3"/>
    <w:rsid w:val="00A3448A"/>
    <w:rsid w:val="00A36297"/>
    <w:rsid w:val="00A41E2B"/>
    <w:rsid w:val="00A45B74"/>
    <w:rsid w:val="00A52E1D"/>
    <w:rsid w:val="00A61499"/>
    <w:rsid w:val="00A62A77"/>
    <w:rsid w:val="00A63483"/>
    <w:rsid w:val="00A657D7"/>
    <w:rsid w:val="00A660AC"/>
    <w:rsid w:val="00A67E6C"/>
    <w:rsid w:val="00A7155C"/>
    <w:rsid w:val="00A71B99"/>
    <w:rsid w:val="00A739D0"/>
    <w:rsid w:val="00A761D4"/>
    <w:rsid w:val="00A77EC4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2ED0"/>
    <w:rsid w:val="00AD3F94"/>
    <w:rsid w:val="00AD4A5A"/>
    <w:rsid w:val="00AE27AC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5084"/>
    <w:rsid w:val="00B157F9"/>
    <w:rsid w:val="00B20256"/>
    <w:rsid w:val="00B20D09"/>
    <w:rsid w:val="00B2763F"/>
    <w:rsid w:val="00B27AAC"/>
    <w:rsid w:val="00B30929"/>
    <w:rsid w:val="00B372AA"/>
    <w:rsid w:val="00B40445"/>
    <w:rsid w:val="00B409E0"/>
    <w:rsid w:val="00B41888"/>
    <w:rsid w:val="00B45A52"/>
    <w:rsid w:val="00B46175"/>
    <w:rsid w:val="00B548B7"/>
    <w:rsid w:val="00B664C7"/>
    <w:rsid w:val="00B713D8"/>
    <w:rsid w:val="00B739F6"/>
    <w:rsid w:val="00B81A6C"/>
    <w:rsid w:val="00B85DE5"/>
    <w:rsid w:val="00B90F73"/>
    <w:rsid w:val="00B93B59"/>
    <w:rsid w:val="00B9406A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D48AC"/>
    <w:rsid w:val="00BD5925"/>
    <w:rsid w:val="00BD5F1A"/>
    <w:rsid w:val="00BE1234"/>
    <w:rsid w:val="00BE2FA6"/>
    <w:rsid w:val="00BE333F"/>
    <w:rsid w:val="00BE7406"/>
    <w:rsid w:val="00BE7603"/>
    <w:rsid w:val="00BF3279"/>
    <w:rsid w:val="00BF74C7"/>
    <w:rsid w:val="00C015F1"/>
    <w:rsid w:val="00C01F33"/>
    <w:rsid w:val="00C02CC6"/>
    <w:rsid w:val="00C040F7"/>
    <w:rsid w:val="00C044AB"/>
    <w:rsid w:val="00C05706"/>
    <w:rsid w:val="00C07377"/>
    <w:rsid w:val="00C10478"/>
    <w:rsid w:val="00C12107"/>
    <w:rsid w:val="00C14D4B"/>
    <w:rsid w:val="00C154BB"/>
    <w:rsid w:val="00C279B5"/>
    <w:rsid w:val="00C27C45"/>
    <w:rsid w:val="00C3719D"/>
    <w:rsid w:val="00C37CB2"/>
    <w:rsid w:val="00C473A5"/>
    <w:rsid w:val="00C54995"/>
    <w:rsid w:val="00C54D41"/>
    <w:rsid w:val="00C60783"/>
    <w:rsid w:val="00C64672"/>
    <w:rsid w:val="00C70697"/>
    <w:rsid w:val="00C72093"/>
    <w:rsid w:val="00C72EF4"/>
    <w:rsid w:val="00C744FE"/>
    <w:rsid w:val="00C75D2F"/>
    <w:rsid w:val="00C767BE"/>
    <w:rsid w:val="00C76E3C"/>
    <w:rsid w:val="00C81568"/>
    <w:rsid w:val="00C9027A"/>
    <w:rsid w:val="00C9068E"/>
    <w:rsid w:val="00C93814"/>
    <w:rsid w:val="00C93C4B"/>
    <w:rsid w:val="00C944AB"/>
    <w:rsid w:val="00C95B40"/>
    <w:rsid w:val="00CA1ED8"/>
    <w:rsid w:val="00CB1F63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E0424"/>
    <w:rsid w:val="00CE7561"/>
    <w:rsid w:val="00CF1354"/>
    <w:rsid w:val="00CF3B1F"/>
    <w:rsid w:val="00CF3BF6"/>
    <w:rsid w:val="00CF625B"/>
    <w:rsid w:val="00CF687E"/>
    <w:rsid w:val="00D0349B"/>
    <w:rsid w:val="00D10249"/>
    <w:rsid w:val="00D115C3"/>
    <w:rsid w:val="00D11897"/>
    <w:rsid w:val="00D13135"/>
    <w:rsid w:val="00D13E4E"/>
    <w:rsid w:val="00D239A7"/>
    <w:rsid w:val="00D23F47"/>
    <w:rsid w:val="00D36E71"/>
    <w:rsid w:val="00D37D87"/>
    <w:rsid w:val="00D40B33"/>
    <w:rsid w:val="00D4318F"/>
    <w:rsid w:val="00D438BF"/>
    <w:rsid w:val="00D440F8"/>
    <w:rsid w:val="00D546FF"/>
    <w:rsid w:val="00D55AD5"/>
    <w:rsid w:val="00D576CA"/>
    <w:rsid w:val="00D61AF5"/>
    <w:rsid w:val="00D652B5"/>
    <w:rsid w:val="00D66155"/>
    <w:rsid w:val="00D708B0"/>
    <w:rsid w:val="00D77B1D"/>
    <w:rsid w:val="00D8021F"/>
    <w:rsid w:val="00D80383"/>
    <w:rsid w:val="00D823C6"/>
    <w:rsid w:val="00D8327F"/>
    <w:rsid w:val="00D86CA3"/>
    <w:rsid w:val="00D871CE"/>
    <w:rsid w:val="00D9196D"/>
    <w:rsid w:val="00D92982"/>
    <w:rsid w:val="00D94D39"/>
    <w:rsid w:val="00DA305E"/>
    <w:rsid w:val="00DA5417"/>
    <w:rsid w:val="00DA56E8"/>
    <w:rsid w:val="00DB0A9F"/>
    <w:rsid w:val="00DB377D"/>
    <w:rsid w:val="00DC2D36"/>
    <w:rsid w:val="00DC53EF"/>
    <w:rsid w:val="00DE5608"/>
    <w:rsid w:val="00DE58D0"/>
    <w:rsid w:val="00DE654F"/>
    <w:rsid w:val="00DF0B6E"/>
    <w:rsid w:val="00DF15E0"/>
    <w:rsid w:val="00DF37A0"/>
    <w:rsid w:val="00E110E7"/>
    <w:rsid w:val="00E11B20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7565"/>
    <w:rsid w:val="00E63838"/>
    <w:rsid w:val="00E64434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7A41"/>
    <w:rsid w:val="00EB077B"/>
    <w:rsid w:val="00EB4EA2"/>
    <w:rsid w:val="00EC24D5"/>
    <w:rsid w:val="00EC27C6"/>
    <w:rsid w:val="00EC4207"/>
    <w:rsid w:val="00EC5653"/>
    <w:rsid w:val="00EC71CE"/>
    <w:rsid w:val="00ED1006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30828"/>
    <w:rsid w:val="00F313D6"/>
    <w:rsid w:val="00F40F0C"/>
    <w:rsid w:val="00F4766C"/>
    <w:rsid w:val="00F5060E"/>
    <w:rsid w:val="00F507D1"/>
    <w:rsid w:val="00F519CE"/>
    <w:rsid w:val="00F51ADA"/>
    <w:rsid w:val="00F60203"/>
    <w:rsid w:val="00F607C5"/>
    <w:rsid w:val="00F60DEA"/>
    <w:rsid w:val="00F6302A"/>
    <w:rsid w:val="00F63950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B4C80"/>
    <w:rsid w:val="00FB6A6A"/>
    <w:rsid w:val="00FC7429"/>
    <w:rsid w:val="00FD07F6"/>
    <w:rsid w:val="00FD1EC8"/>
    <w:rsid w:val="00FD47ED"/>
    <w:rsid w:val="00FD74DB"/>
    <w:rsid w:val="00FD7660"/>
    <w:rsid w:val="00FE0655"/>
    <w:rsid w:val="00FE2365"/>
    <w:rsid w:val="00FE37D7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3"/>
    <o:shapelayout v:ext="edit">
      <o:idmap v:ext="edit" data="1"/>
    </o:shapelayout>
  </w:shapeDefaults>
  <w:decimalSymbol w:val="."/>
  <w:listSeparator w:val=","/>
  <w14:docId w14:val="445434EB"/>
  <w15:chartTrackingRefBased/>
  <w15:docId w15:val="{B9EF80C3-26D8-4619-A567-EEB9BDF9A7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rsid w:val="00721B32"/>
    <w:pPr>
      <w:spacing w:after="160" w:line="259" w:lineRule="auto"/>
    </w:pPr>
    <w:rPr>
      <w:rFonts w:ascii="Arial" w:eastAsiaTheme="minorHAnsi" w:hAnsi="Arial" w:cstheme="minorBidi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eastAsia="MS Mincho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lang w:val="x-none"/>
    </w:rPr>
  </w:style>
  <w:style w:type="character" w:customStyle="1" w:styleId="ListParagraphChar">
    <w:name w:val="List Paragraph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IntenseEmphasis">
    <w:name w:val="Intense Emphasis"/>
    <w:basedOn w:val="DefaultParagraphFont"/>
    <w:uiPriority w:val="21"/>
    <w:qFormat/>
    <w:rsid w:val="00721B32"/>
    <w:rPr>
      <w:i/>
      <w:iCs/>
      <w:color w:val="4472C4" w:themeColor="accent1"/>
    </w:rPr>
  </w:style>
  <w:style w:type="paragraph" w:customStyle="1" w:styleId="a">
    <w:name w:val="佐藤２"/>
    <w:basedOn w:val="Normal"/>
    <w:rsid w:val="00700401"/>
    <w:pPr>
      <w:numPr>
        <w:numId w:val="24"/>
      </w:numPr>
      <w:spacing w:after="180" w:line="240" w:lineRule="auto"/>
    </w:pPr>
    <w:rPr>
      <w:rFonts w:ascii="Times New Roman" w:eastAsia="MS Gothic" w:hAnsi="Times New Roman" w:cs="Times New Roman"/>
      <w:sz w:val="24"/>
      <w:szCs w:val="20"/>
      <w:lang w:val="en-GB" w:eastAsia="ja-JP"/>
    </w:rPr>
  </w:style>
  <w:style w:type="character" w:styleId="PlaceholderText">
    <w:name w:val="Placeholder Text"/>
    <w:basedOn w:val="DefaultParagraphFont"/>
    <w:uiPriority w:val="99"/>
    <w:semiHidden/>
    <w:rsid w:val="00795248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5513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wmf"/><Relationship Id="rId18" Type="http://schemas.openxmlformats.org/officeDocument/2006/relationships/oleObject" Target="embeddings/oleObject4.bin"/><Relationship Id="rId26" Type="http://schemas.openxmlformats.org/officeDocument/2006/relationships/oleObject" Target="embeddings/oleObject7.bin"/><Relationship Id="rId3" Type="http://schemas.openxmlformats.org/officeDocument/2006/relationships/customXml" Target="../customXml/item3.xml"/><Relationship Id="rId21" Type="http://schemas.openxmlformats.org/officeDocument/2006/relationships/image" Target="media/image6.wmf"/><Relationship Id="rId7" Type="http://schemas.openxmlformats.org/officeDocument/2006/relationships/settings" Target="settings.xml"/><Relationship Id="rId12" Type="http://schemas.openxmlformats.org/officeDocument/2006/relationships/oleObject" Target="embeddings/oleObject1.bin"/><Relationship Id="rId17" Type="http://schemas.openxmlformats.org/officeDocument/2006/relationships/image" Target="media/image4.wmf"/><Relationship Id="rId25" Type="http://schemas.openxmlformats.org/officeDocument/2006/relationships/image" Target="media/image9.wmf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3.bin"/><Relationship Id="rId20" Type="http://schemas.openxmlformats.org/officeDocument/2006/relationships/image" Target="media/image5.wmf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wmf"/><Relationship Id="rId24" Type="http://schemas.openxmlformats.org/officeDocument/2006/relationships/oleObject" Target="embeddings/oleObject6.bin"/><Relationship Id="rId5" Type="http://schemas.openxmlformats.org/officeDocument/2006/relationships/numbering" Target="numbering.xml"/><Relationship Id="rId15" Type="http://schemas.openxmlformats.org/officeDocument/2006/relationships/image" Target="media/image3.wmf"/><Relationship Id="rId23" Type="http://schemas.openxmlformats.org/officeDocument/2006/relationships/image" Target="media/image8.wmf"/><Relationship Id="rId28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oleObject" Target="embeddings/oleObject5.bin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oleObject" Target="embeddings/oleObject2.bin"/><Relationship Id="rId22" Type="http://schemas.openxmlformats.org/officeDocument/2006/relationships/image" Target="media/image7.wmf"/><Relationship Id="rId27" Type="http://schemas.openxmlformats.org/officeDocument/2006/relationships/header" Target="header1.xm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3A020F-C79F-4126-A924-A5569F12E27A}">
  <ds:schemaRefs>
    <ds:schemaRef ds:uri="http://purl.org/dc/elements/1.1/"/>
    <ds:schemaRef ds:uri="http://schemas.microsoft.com/office/2006/metadata/properties"/>
    <ds:schemaRef ds:uri="9b239327-9e80-40e4-b1b7-4394fed77a33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2f282d3b-eb4a-4b09-b61f-b9593442e286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74E5E23F-4132-41A9-9F53-51A839A80C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08889CA-CF25-44DD-B38A-03277614784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113323A-6451-4A81-89CE-AD6CE4DBF4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3</Pages>
  <Words>813</Words>
  <Characters>4639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5442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Asbjörn Grövlen</dc:creator>
  <cp:keywords>3GPP; Ericsson; TDoc</cp:keywords>
  <dc:description/>
  <cp:lastModifiedBy>Stephen Grant</cp:lastModifiedBy>
  <cp:revision>12</cp:revision>
  <cp:lastPrinted>2008-01-31T07:09:00Z</cp:lastPrinted>
  <dcterms:created xsi:type="dcterms:W3CDTF">2020-08-29T07:51:00Z</dcterms:created>
  <dcterms:modified xsi:type="dcterms:W3CDTF">2020-10-17T01:02:00Z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</Properties>
</file>